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FFF2" w14:textId="50C100D2" w:rsidR="004B5C91" w:rsidRDefault="004B5C91">
      <w:pPr>
        <w:jc w:val="center"/>
        <w:rPr>
          <w:sz w:val="44"/>
          <w:szCs w:val="44"/>
        </w:rPr>
      </w:pPr>
    </w:p>
    <w:p w14:paraId="713FC58C" w14:textId="77777777" w:rsidR="004B5C91" w:rsidRDefault="00985ECB">
      <w:pPr>
        <w:jc w:val="center"/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EA40772" wp14:editId="27704608">
            <wp:extent cx="613410" cy="777875"/>
            <wp:effectExtent l="0" t="0" r="0" b="3175"/>
            <wp:docPr id="7" name="Slika 3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3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42374" cy="8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7582" w14:textId="77777777" w:rsidR="004B5C91" w:rsidRDefault="00985ECB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REPUBLIKA HRVATSKA</w:t>
      </w:r>
    </w:p>
    <w:p w14:paraId="2FE5AB19" w14:textId="1822EFDF" w:rsidR="00A67921" w:rsidRPr="00A67921" w:rsidRDefault="00985ECB" w:rsidP="00A67921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OPĆINA</w:t>
      </w:r>
      <w:r w:rsidR="00A67921" w:rsidRPr="00A67921">
        <w:rPr>
          <w:rFonts w:cstheme="minorHAnsi"/>
          <w:b/>
          <w:bCs/>
          <w:sz w:val="44"/>
          <w:szCs w:val="44"/>
        </w:rPr>
        <w:t xml:space="preserve"> </w:t>
      </w:r>
      <w:bookmarkStart w:id="0" w:name="_Hlk182559326"/>
      <w:r w:rsidR="00A67921" w:rsidRPr="00A67921">
        <w:rPr>
          <w:rFonts w:cstheme="minorHAnsi"/>
          <w:b/>
          <w:bCs/>
          <w:sz w:val="44"/>
          <w:szCs w:val="44"/>
        </w:rPr>
        <w:t xml:space="preserve">KAŠTELIR </w:t>
      </w:r>
      <w:r w:rsidR="009804E1">
        <w:rPr>
          <w:rFonts w:cstheme="minorHAnsi"/>
          <w:b/>
          <w:bCs/>
          <w:sz w:val="44"/>
          <w:szCs w:val="44"/>
        </w:rPr>
        <w:t>-</w:t>
      </w:r>
      <w:r w:rsidR="00A67921" w:rsidRPr="00A67921">
        <w:rPr>
          <w:rFonts w:cstheme="minorHAnsi"/>
          <w:b/>
          <w:bCs/>
          <w:sz w:val="44"/>
          <w:szCs w:val="44"/>
        </w:rPr>
        <w:t xml:space="preserve"> LABINCI</w:t>
      </w:r>
      <w:r w:rsidR="009804E1">
        <w:rPr>
          <w:rFonts w:cstheme="minorHAnsi"/>
          <w:b/>
          <w:bCs/>
          <w:sz w:val="44"/>
          <w:szCs w:val="44"/>
        </w:rPr>
        <w:t xml:space="preserve"> -</w:t>
      </w:r>
    </w:p>
    <w:p w14:paraId="78CADA8F" w14:textId="10E1F829" w:rsidR="004B5C91" w:rsidRDefault="00731DFF" w:rsidP="00A67921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  </w:t>
      </w:r>
      <w:r w:rsidR="00A67921" w:rsidRPr="00A67921">
        <w:rPr>
          <w:rFonts w:cstheme="minorHAnsi"/>
          <w:b/>
          <w:bCs/>
          <w:sz w:val="44"/>
          <w:szCs w:val="44"/>
        </w:rPr>
        <w:t>CASTELLIERE - SANTA DOMENICA</w:t>
      </w:r>
    </w:p>
    <w:bookmarkEnd w:id="0"/>
    <w:p w14:paraId="192F9417" w14:textId="77777777" w:rsidR="004B5C91" w:rsidRDefault="004B5C91">
      <w:pPr>
        <w:jc w:val="center"/>
        <w:rPr>
          <w:rFonts w:cstheme="minorHAnsi"/>
          <w:b/>
          <w:bCs/>
          <w:sz w:val="44"/>
          <w:szCs w:val="44"/>
        </w:rPr>
      </w:pPr>
    </w:p>
    <w:p w14:paraId="5150FECF" w14:textId="77777777" w:rsidR="004B5C91" w:rsidRDefault="004B5C91">
      <w:pPr>
        <w:jc w:val="center"/>
        <w:rPr>
          <w:rFonts w:cstheme="minorHAnsi"/>
          <w:b/>
          <w:bCs/>
          <w:sz w:val="44"/>
          <w:szCs w:val="44"/>
        </w:rPr>
      </w:pPr>
    </w:p>
    <w:p w14:paraId="32F86EF9" w14:textId="77777777" w:rsidR="00A67921" w:rsidRPr="00A67921" w:rsidRDefault="00985ECB" w:rsidP="00A67921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OBRAZLOŽENJE OPĆEG DIJELA PRORAČUNA</w:t>
      </w:r>
      <w:r>
        <w:rPr>
          <w:rFonts w:cstheme="minorHAnsi"/>
          <w:sz w:val="44"/>
          <w:szCs w:val="44"/>
        </w:rPr>
        <w:t xml:space="preserve"> OPĆINE </w:t>
      </w:r>
      <w:bookmarkStart w:id="1" w:name="_Hlk182559469"/>
      <w:r w:rsidR="00A67921" w:rsidRPr="00A67921">
        <w:rPr>
          <w:rFonts w:cstheme="minorHAnsi"/>
          <w:sz w:val="44"/>
          <w:szCs w:val="44"/>
        </w:rPr>
        <w:t>KAŠTELIR - LABINCI</w:t>
      </w:r>
    </w:p>
    <w:p w14:paraId="2B4C3DD7" w14:textId="59454CAB" w:rsidR="004B5C91" w:rsidRPr="00A67921" w:rsidRDefault="00731DFF" w:rsidP="00A67921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</w:t>
      </w:r>
      <w:r w:rsidR="00A67921" w:rsidRPr="00A67921">
        <w:rPr>
          <w:rFonts w:cstheme="minorHAnsi"/>
          <w:sz w:val="44"/>
          <w:szCs w:val="44"/>
        </w:rPr>
        <w:t>CASTELLIERE - SANTA DOMENICA</w:t>
      </w:r>
    </w:p>
    <w:bookmarkEnd w:id="1"/>
    <w:p w14:paraId="26ED3780" w14:textId="77777777" w:rsidR="004B5C91" w:rsidRPr="00A67921" w:rsidRDefault="00985ECB">
      <w:pPr>
        <w:jc w:val="center"/>
        <w:rPr>
          <w:rFonts w:cstheme="minorHAnsi"/>
          <w:sz w:val="44"/>
          <w:szCs w:val="44"/>
        </w:rPr>
      </w:pPr>
      <w:r w:rsidRPr="00A67921">
        <w:rPr>
          <w:rFonts w:cstheme="minorHAnsi"/>
          <w:sz w:val="44"/>
          <w:szCs w:val="44"/>
        </w:rPr>
        <w:t>ZA 2025. GODINU</w:t>
      </w:r>
    </w:p>
    <w:p w14:paraId="7576ED88" w14:textId="77777777" w:rsidR="004B5C91" w:rsidRPr="00A67921" w:rsidRDefault="00985ECB">
      <w:pPr>
        <w:jc w:val="center"/>
        <w:rPr>
          <w:rFonts w:cstheme="minorHAnsi"/>
          <w:sz w:val="44"/>
          <w:szCs w:val="44"/>
        </w:rPr>
      </w:pPr>
      <w:r w:rsidRPr="00A67921">
        <w:rPr>
          <w:rFonts w:cstheme="minorHAnsi"/>
          <w:sz w:val="44"/>
          <w:szCs w:val="44"/>
        </w:rPr>
        <w:t>I</w:t>
      </w:r>
    </w:p>
    <w:p w14:paraId="6E8377E9" w14:textId="77777777" w:rsidR="004B5C91" w:rsidRPr="00A67921" w:rsidRDefault="00985ECB">
      <w:pPr>
        <w:jc w:val="center"/>
        <w:rPr>
          <w:rFonts w:cstheme="minorHAnsi"/>
          <w:sz w:val="44"/>
          <w:szCs w:val="44"/>
        </w:rPr>
      </w:pPr>
      <w:r w:rsidRPr="00A67921">
        <w:rPr>
          <w:rFonts w:cstheme="minorHAnsi"/>
          <w:sz w:val="44"/>
          <w:szCs w:val="44"/>
        </w:rPr>
        <w:t>PROJEKCIJE ZA 2026. I 2027. GODINU</w:t>
      </w:r>
    </w:p>
    <w:p w14:paraId="449C0913" w14:textId="77777777" w:rsidR="004B5C91" w:rsidRDefault="004B5C91">
      <w:pPr>
        <w:rPr>
          <w:sz w:val="44"/>
          <w:szCs w:val="44"/>
        </w:rPr>
      </w:pPr>
    </w:p>
    <w:p w14:paraId="3114F93E" w14:textId="77777777" w:rsidR="004B5C91" w:rsidRDefault="004B5C91">
      <w:pPr>
        <w:jc w:val="center"/>
        <w:rPr>
          <w:sz w:val="44"/>
          <w:szCs w:val="44"/>
        </w:rPr>
      </w:pPr>
    </w:p>
    <w:p w14:paraId="774B8A13" w14:textId="5B8A1010" w:rsidR="00D75735" w:rsidRDefault="00D75735" w:rsidP="00942AA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FB73060" wp14:editId="61C7BD59">
            <wp:extent cx="902335" cy="11582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46C2C" w14:textId="77777777" w:rsidR="00942AAD" w:rsidRPr="00942AAD" w:rsidRDefault="00942AAD"/>
    <w:p w14:paraId="0355A488" w14:textId="7F127DE3" w:rsidR="004B5C91" w:rsidRDefault="00985EC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UVOD</w:t>
      </w:r>
    </w:p>
    <w:p w14:paraId="0795B6BF" w14:textId="77777777" w:rsidR="004B5C91" w:rsidRDefault="004B5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907FDA" w14:textId="77777777" w:rsidR="004B5C91" w:rsidRDefault="00985E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Zakonom o proračunu (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„Narodne novine“ br. 144/21)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određena je obveza i postupak donošenja proračuna, temeljnog financijskog dokumenta kojim se procjenjuju prihodi i primici te utvrđuju rashodi i izdaci za jednu proračunsku godinu. 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Temeljem članka 42. Zakona predstavničko tijelo jedinice lokalne i područne (regionalne) samouprave obvezno je, na prijedlog izvršnog tijela, do kraja prosinca tekuće godine donijeti proračun za iduću proračunsku godinu i projekcije za sljedeće dvije godine na razini skupine ekonomske klasifikacije, u roku koji omogućuje primjenu proračuna od 1. siječnja godine za koju se donosi proračun.</w:t>
      </w:r>
    </w:p>
    <w:p w14:paraId="63858617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760D87" w14:textId="77777777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Temeljni okvir za izradu proračuna </w:t>
      </w:r>
      <w:r w:rsidRPr="00A679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predstavljaju Smjernice ekonomske i fiskalne politike za razdoblje 2022. - 2024. i Upute za izradu proraču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jedinica lokalne i područne (regionalne) samouprave za razdoblje 2023. - 2025. godine koje je sastavilo Ministarstvo financija. </w:t>
      </w:r>
    </w:p>
    <w:p w14:paraId="0FF1C079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719FEC" w14:textId="77777777" w:rsidR="004B5C91" w:rsidRDefault="00985ECB">
      <w:pPr>
        <w:spacing w:after="0"/>
        <w:ind w:firstLine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Metodologija za izradu proračuna JLP(R)S propisana je Zakonom o proračunu i podzakonskim aktima kojima se regulira provedba navedenoga Zakona. Do donošenja novih podzakonskih akata i u ovom proračunskom ciklusu koriste se Pravilnik o proračunskim klasifikacijama (Narodne novine, br. 26/10, 120/12, 1/20 i 4/24) i Pravilnik o proračunskom računovodstvu i Računskom planu (Narodne novine, br. 124/14, 115/15, 87/16,3/18, 126/19, 108/20 i 158/23).</w:t>
      </w:r>
    </w:p>
    <w:p w14:paraId="4A1102E4" w14:textId="77777777" w:rsidR="004B5C91" w:rsidRDefault="004B5C9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A8BCB9" w14:textId="77777777" w:rsidR="004B5C91" w:rsidRDefault="00985ECB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Predstavničko tijelo jedinice lokalne i područne (regionalne) samouprave donosi proračun na razini podskupine ekonomske klasifikacije (druga razina računskog plana) za iduću proračunsku godinu i projekciju na razini skupine ekonomske klasifikacije (druga razina računskog plana) za slijedeće dvije proračunske godine.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proračuna, a time i financijskih planova korisnika planova, na višoj razini računskog plana - ekonomske klasifikacije jedan je od ključnih mehanizama koji proračunskim korisnicima daje određenu fleksibilnost u izvršavanju proračuna i financijskog plana, jer su oni ti koji su odgovorni za provođenje svojih programa  (aktivnosti i projekata), ali u skladu s usvojenim proračunom i financijskim planom. JLP(R)S i njihovi proračunski korisnici mogu za svoje potrebe izraditi proračun i financijske planove na detaljnijoj razini ekonomske klasifikacije, ali se predstavničkom tijelu na usvajanje podnosi isključivo proračun na drugoj razini ekonomske klasifikacije.</w:t>
      </w:r>
    </w:p>
    <w:p w14:paraId="295CBB28" w14:textId="77777777" w:rsidR="004B5C91" w:rsidRDefault="004B5C91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584BEFA" w14:textId="77777777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Sukladno članku 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novog Zakona o proračunu, Proračun JLP(R)S sastoji se od plana za proračunsku godinu i projekcija za slijedeće dvije godine, a sadrži i financijske planove proračunskih korisnika prikazane kroz: </w:t>
      </w:r>
    </w:p>
    <w:p w14:paraId="309F67AB" w14:textId="77777777" w:rsidR="004B5C91" w:rsidRDefault="004B5C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58E5B5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 dio proračuna, a kojeg čine račun prihoda, rashoda i račun financiranja</w:t>
      </w:r>
    </w:p>
    <w:p w14:paraId="637141BE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Posebni dio proračuna koji se sastoji  od plana rashoda i izdataka iskazanih po vrstama, raspoređenih u programe, a koji se sastoje od aktivnosti i projekata</w:t>
      </w:r>
    </w:p>
    <w:p w14:paraId="0AF412EF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Obrazloženje općeg i posebnog dijela, koje je sastavni dio proračuna </w:t>
      </w:r>
    </w:p>
    <w:p w14:paraId="5087066F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Odluka o izvršavanju proračuna za 2024. godinu</w:t>
      </w:r>
    </w:p>
    <w:p w14:paraId="670E9F39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EBB5DB2" w14:textId="77777777" w:rsidR="00A67921" w:rsidRPr="00A67921" w:rsidRDefault="00985ECB" w:rsidP="00A6792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cstheme="minorHAnsi"/>
          <w:sz w:val="44"/>
          <w:szCs w:val="44"/>
        </w:rPr>
        <w:br w:type="page"/>
      </w:r>
      <w:r>
        <w:rPr>
          <w:rFonts w:ascii="Times New Roman" w:hAnsi="Times New Roman" w:cs="Times New Roman"/>
          <w:b/>
          <w:kern w:val="0"/>
          <w:sz w:val="24"/>
          <w14:ligatures w14:val="none"/>
        </w:rPr>
        <w:lastRenderedPageBreak/>
        <w:t xml:space="preserve">OBRAZLOŽENJE PLANIRANIH PRIHODA I PRIMITAKA TE RASHODA I IZDATAKA PLANA PRORAČUNA OPĆINE </w:t>
      </w:r>
      <w:r w:rsidR="00A67921" w:rsidRPr="00A67921">
        <w:rPr>
          <w:rFonts w:ascii="Times New Roman" w:hAnsi="Times New Roman" w:cs="Times New Roman"/>
          <w:b/>
          <w:kern w:val="0"/>
          <w:sz w:val="24"/>
          <w14:ligatures w14:val="none"/>
        </w:rPr>
        <w:t>KAŠTELIR - LABINCI</w:t>
      </w:r>
    </w:p>
    <w:p w14:paraId="36FF31D0" w14:textId="7B4A2DDD" w:rsidR="004B5C91" w:rsidRDefault="00731DFF" w:rsidP="00A67921">
      <w:pPr>
        <w:pStyle w:val="Odlomakpopisa"/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 </w:t>
      </w:r>
      <w:r w:rsidR="00A67921" w:rsidRPr="00A67921">
        <w:rPr>
          <w:rFonts w:ascii="Times New Roman" w:hAnsi="Times New Roman" w:cs="Times New Roman"/>
          <w:b/>
          <w:kern w:val="0"/>
          <w:sz w:val="24"/>
          <w14:ligatures w14:val="none"/>
        </w:rPr>
        <w:t>CASTELLIERE - SANTA DOMENICA</w:t>
      </w:r>
      <w:r w:rsidR="00A67921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ZA 2025. GODINU S PROJEKCIJAMA ZA 2026. I 2027. GODINU</w:t>
      </w:r>
    </w:p>
    <w:p w14:paraId="7726C5CF" w14:textId="77777777" w:rsidR="004B5C91" w:rsidRDefault="004B5C91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color w:val="FF0000"/>
          <w:kern w:val="0"/>
          <w:sz w:val="24"/>
          <w14:ligatures w14:val="none"/>
        </w:rPr>
      </w:pPr>
    </w:p>
    <w:p w14:paraId="2C494D44" w14:textId="7512FC04" w:rsidR="004B5C91" w:rsidRPr="00312EBC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Prijedlogom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Proračuna 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Općine </w:t>
      </w:r>
      <w:proofErr w:type="spellStart"/>
      <w:r w:rsidR="00A67921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Kaštelir</w:t>
      </w:r>
      <w:proofErr w:type="spellEnd"/>
      <w:r w:rsidR="00A67921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Labinci </w:t>
      </w:r>
      <w:r w:rsidR="00731DF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proofErr w:type="spellStart"/>
      <w:r w:rsidR="00A67921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Castelliere</w:t>
      </w:r>
      <w:proofErr w:type="spellEnd"/>
      <w:r w:rsidR="00A67921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Santa Domenica</w:t>
      </w:r>
      <w:r w:rsidR="00A679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ukupni prihodi i primici planirani su u iznosu od 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4.638.500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dok su u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projicirani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3.566.500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odnosno u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3.681.500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1325ED4B" w14:textId="6FD00EAA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 ukupnih rashoda i izdataka za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iznosi </w:t>
      </w:r>
      <w:r w:rsidR="008221F5" w:rsidRPr="00822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5.138.500</w:t>
      </w:r>
      <w:r w:rsidR="00822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odnosno projekcije istih za naredne dvije godine planirane su za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3.566.500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za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3.681.500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310D0394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4F1A7B" w14:textId="66871DF3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Tablica 1. Struktura Proračuna </w:t>
      </w:r>
      <w:r w:rsidR="008221F5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Općine </w:t>
      </w:r>
      <w:proofErr w:type="spellStart"/>
      <w:r w:rsidR="008221F5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Kaštelir</w:t>
      </w:r>
      <w:proofErr w:type="spellEnd"/>
      <w:r w:rsidR="008221F5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– Labinci </w:t>
      </w:r>
      <w:r w:rsidR="00731D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 </w:t>
      </w:r>
      <w:proofErr w:type="spellStart"/>
      <w:r w:rsidR="008221F5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Castelliere</w:t>
      </w:r>
      <w:proofErr w:type="spellEnd"/>
      <w:r w:rsidR="008221F5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godinu i projekcija za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i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godinu prema osnovnoj klasifikaciji </w:t>
      </w:r>
    </w:p>
    <w:p w14:paraId="04B7D919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1C104397" w14:textId="77777777" w:rsidR="004B5C91" w:rsidRDefault="00985EC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hr-HR"/>
          <w14:ligatures w14:val="none"/>
        </w:rPr>
        <w:t xml:space="preserve">         - u eurima-</w:t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  <w:t xml:space="preserve"> </w:t>
      </w:r>
    </w:p>
    <w:tbl>
      <w:tblPr>
        <w:tblStyle w:val="Tablicareetke4-isticanje11"/>
        <w:tblW w:w="8089" w:type="dxa"/>
        <w:jc w:val="center"/>
        <w:tblLook w:val="04A0" w:firstRow="1" w:lastRow="0" w:firstColumn="1" w:lastColumn="0" w:noHBand="0" w:noVBand="1"/>
      </w:tblPr>
      <w:tblGrid>
        <w:gridCol w:w="613"/>
        <w:gridCol w:w="2790"/>
        <w:gridCol w:w="1430"/>
        <w:gridCol w:w="1622"/>
        <w:gridCol w:w="1634"/>
      </w:tblGrid>
      <w:tr w:rsidR="004B5C91" w14:paraId="498D6D06" w14:textId="77777777" w:rsidTr="00822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36FDB17A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Red. br.</w:t>
            </w:r>
          </w:p>
        </w:tc>
        <w:tc>
          <w:tcPr>
            <w:tcW w:w="2790" w:type="dxa"/>
            <w:vAlign w:val="center"/>
          </w:tcPr>
          <w:p w14:paraId="3D8E62F2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430" w:type="dxa"/>
            <w:vAlign w:val="center"/>
          </w:tcPr>
          <w:p w14:paraId="1A76BEA6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22" w:type="dxa"/>
            <w:vAlign w:val="center"/>
          </w:tcPr>
          <w:p w14:paraId="587CACE3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34" w:type="dxa"/>
            <w:vAlign w:val="center"/>
          </w:tcPr>
          <w:p w14:paraId="42015E5A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177F8B8C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519C6036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7723DA12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PRIHODI I PRIMICI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3571D84E" w14:textId="2C21C9AB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4.671.000,00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6B83F43C" w14:textId="72716455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3.566.500,00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403DA213" w14:textId="1921DD4B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3.681.500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4B5C91" w14:paraId="6F0C247A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131928C4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2790" w:type="dxa"/>
            <w:vAlign w:val="center"/>
          </w:tcPr>
          <w:p w14:paraId="473DB5CE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UKUPNI PRIHODI</w:t>
            </w:r>
          </w:p>
        </w:tc>
        <w:tc>
          <w:tcPr>
            <w:tcW w:w="1430" w:type="dxa"/>
            <w:vAlign w:val="center"/>
          </w:tcPr>
          <w:p w14:paraId="25746812" w14:textId="4BE5A516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2.771.000,00</w:t>
            </w:r>
          </w:p>
        </w:tc>
        <w:tc>
          <w:tcPr>
            <w:tcW w:w="1622" w:type="dxa"/>
            <w:vAlign w:val="center"/>
          </w:tcPr>
          <w:p w14:paraId="7DC931E8" w14:textId="6D4FFF90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3.016.500,00</w:t>
            </w:r>
          </w:p>
        </w:tc>
        <w:tc>
          <w:tcPr>
            <w:tcW w:w="1634" w:type="dxa"/>
            <w:vAlign w:val="center"/>
          </w:tcPr>
          <w:p w14:paraId="2A8C9A67" w14:textId="3CF06164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3.131.500,00</w:t>
            </w:r>
          </w:p>
        </w:tc>
      </w:tr>
      <w:tr w:rsidR="004B5C91" w14:paraId="3A11F179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3FE04BF7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1ACF0F16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30" w:type="dxa"/>
            <w:vAlign w:val="center"/>
          </w:tcPr>
          <w:p w14:paraId="148275FE" w14:textId="744F0F0D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2.615.000,00</w:t>
            </w:r>
          </w:p>
        </w:tc>
        <w:tc>
          <w:tcPr>
            <w:tcW w:w="1622" w:type="dxa"/>
            <w:vAlign w:val="center"/>
          </w:tcPr>
          <w:p w14:paraId="6BF5512F" w14:textId="29C7829A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2.713.000,00</w:t>
            </w:r>
          </w:p>
        </w:tc>
        <w:tc>
          <w:tcPr>
            <w:tcW w:w="1634" w:type="dxa"/>
            <w:vAlign w:val="center"/>
          </w:tcPr>
          <w:p w14:paraId="3D3875F4" w14:textId="1FB9103C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2.828.000,00</w:t>
            </w:r>
          </w:p>
        </w:tc>
      </w:tr>
      <w:tr w:rsidR="004B5C91" w14:paraId="384A039D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5D699502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368656B4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430" w:type="dxa"/>
            <w:vAlign w:val="center"/>
          </w:tcPr>
          <w:p w14:paraId="5AB8FD39" w14:textId="1FC260BE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156.000,00</w:t>
            </w:r>
          </w:p>
        </w:tc>
        <w:tc>
          <w:tcPr>
            <w:tcW w:w="1622" w:type="dxa"/>
            <w:vAlign w:val="center"/>
          </w:tcPr>
          <w:p w14:paraId="05D758A4" w14:textId="41EA8DE7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303.500,00</w:t>
            </w:r>
          </w:p>
        </w:tc>
        <w:tc>
          <w:tcPr>
            <w:tcW w:w="1634" w:type="dxa"/>
            <w:vAlign w:val="center"/>
          </w:tcPr>
          <w:p w14:paraId="31703264" w14:textId="284D79D8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303.500,00</w:t>
            </w:r>
          </w:p>
        </w:tc>
      </w:tr>
      <w:tr w:rsidR="004B5C91" w14:paraId="1FD13734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0A797D59" w14:textId="77777777" w:rsidR="004B5C91" w:rsidRPr="00EC6699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2790" w:type="dxa"/>
            <w:vAlign w:val="center"/>
          </w:tcPr>
          <w:p w14:paraId="71CA749A" w14:textId="4CEC7F68" w:rsidR="004B5C91" w:rsidRPr="00EC6699" w:rsidRDefault="00EC66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430" w:type="dxa"/>
            <w:vAlign w:val="center"/>
          </w:tcPr>
          <w:p w14:paraId="7EE83DC4" w14:textId="5C60ECD1" w:rsidR="004B5C91" w:rsidRPr="00EC6699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1.900.000,00</w:t>
            </w:r>
          </w:p>
        </w:tc>
        <w:tc>
          <w:tcPr>
            <w:tcW w:w="1622" w:type="dxa"/>
            <w:vAlign w:val="center"/>
          </w:tcPr>
          <w:p w14:paraId="2E9671EE" w14:textId="5AC0D212" w:rsidR="004B5C91" w:rsidRPr="00EC6699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550.000,00</w:t>
            </w:r>
          </w:p>
        </w:tc>
        <w:tc>
          <w:tcPr>
            <w:tcW w:w="1634" w:type="dxa"/>
            <w:vAlign w:val="center"/>
          </w:tcPr>
          <w:p w14:paraId="5C9D7653" w14:textId="3AE07D90" w:rsidR="004B5C91" w:rsidRPr="00EC6699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550.000,00</w:t>
            </w:r>
          </w:p>
        </w:tc>
      </w:tr>
      <w:tr w:rsidR="004B5C91" w14:paraId="6E6F194B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383F92B1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B.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79EB711B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RASHODI I IZDACI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585F0CB9" w14:textId="364DC766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5.171.000,00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5177EF0C" w14:textId="505FD538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6B2DF3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3.566.500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011A7109" w14:textId="3F53934B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6B2DF3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3.681.500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4B5C91" w14:paraId="6817C9CB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372A46D6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2790" w:type="dxa"/>
            <w:vAlign w:val="center"/>
          </w:tcPr>
          <w:p w14:paraId="6BEC5708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UKUPNI RASHODI</w:t>
            </w:r>
          </w:p>
        </w:tc>
        <w:tc>
          <w:tcPr>
            <w:tcW w:w="1430" w:type="dxa"/>
            <w:vAlign w:val="center"/>
          </w:tcPr>
          <w:p w14:paraId="64D3BF32" w14:textId="43CFBDED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5.145.600,00</w:t>
            </w:r>
          </w:p>
        </w:tc>
        <w:tc>
          <w:tcPr>
            <w:tcW w:w="1622" w:type="dxa"/>
            <w:vAlign w:val="center"/>
          </w:tcPr>
          <w:p w14:paraId="2A5AD395" w14:textId="4AA5A10D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3.541.100,00</w:t>
            </w:r>
          </w:p>
        </w:tc>
        <w:tc>
          <w:tcPr>
            <w:tcW w:w="1634" w:type="dxa"/>
            <w:vAlign w:val="center"/>
          </w:tcPr>
          <w:p w14:paraId="7973BC9D" w14:textId="01A126D2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3.656.100,00</w:t>
            </w:r>
          </w:p>
        </w:tc>
      </w:tr>
      <w:tr w:rsidR="004B5C91" w14:paraId="40A8E8A6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73A56D33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2C5B326B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30" w:type="dxa"/>
            <w:vAlign w:val="center"/>
          </w:tcPr>
          <w:p w14:paraId="41A9F422" w14:textId="233558D8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2.772.100,00</w:t>
            </w:r>
          </w:p>
        </w:tc>
        <w:tc>
          <w:tcPr>
            <w:tcW w:w="1622" w:type="dxa"/>
            <w:vAlign w:val="center"/>
          </w:tcPr>
          <w:p w14:paraId="30079E36" w14:textId="0FE5D38E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2.386.100,00</w:t>
            </w:r>
          </w:p>
        </w:tc>
        <w:tc>
          <w:tcPr>
            <w:tcW w:w="1634" w:type="dxa"/>
            <w:vAlign w:val="center"/>
          </w:tcPr>
          <w:p w14:paraId="2F4D39A3" w14:textId="33232159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2.381.100,00</w:t>
            </w:r>
          </w:p>
        </w:tc>
      </w:tr>
      <w:tr w:rsidR="004B5C91" w14:paraId="5E669D9B" w14:textId="77777777" w:rsidTr="008221F5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2AF1F841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1FCDA830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30" w:type="dxa"/>
            <w:vAlign w:val="center"/>
          </w:tcPr>
          <w:p w14:paraId="2FB9F35C" w14:textId="1F481287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2.373.500,00</w:t>
            </w:r>
          </w:p>
        </w:tc>
        <w:tc>
          <w:tcPr>
            <w:tcW w:w="1622" w:type="dxa"/>
            <w:vAlign w:val="center"/>
          </w:tcPr>
          <w:p w14:paraId="0BB9D390" w14:textId="4085A496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1.155.000,00</w:t>
            </w:r>
          </w:p>
        </w:tc>
        <w:tc>
          <w:tcPr>
            <w:tcW w:w="1634" w:type="dxa"/>
            <w:vAlign w:val="center"/>
          </w:tcPr>
          <w:p w14:paraId="72F5E532" w14:textId="7B1EB5AB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1.275.000,00</w:t>
            </w:r>
          </w:p>
        </w:tc>
      </w:tr>
      <w:tr w:rsidR="004B5C91" w14:paraId="74C329A1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21B9399F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2790" w:type="dxa"/>
            <w:vAlign w:val="center"/>
          </w:tcPr>
          <w:p w14:paraId="59E45B55" w14:textId="2065326E" w:rsidR="004B5C91" w:rsidRDefault="00EC66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430" w:type="dxa"/>
            <w:vAlign w:val="center"/>
          </w:tcPr>
          <w:p w14:paraId="2890AC2A" w14:textId="26AB01CA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25.400,00</w:t>
            </w:r>
          </w:p>
        </w:tc>
        <w:tc>
          <w:tcPr>
            <w:tcW w:w="1622" w:type="dxa"/>
            <w:vAlign w:val="center"/>
          </w:tcPr>
          <w:p w14:paraId="51298A65" w14:textId="4D30D69D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25.400,00</w:t>
            </w:r>
          </w:p>
        </w:tc>
        <w:tc>
          <w:tcPr>
            <w:tcW w:w="1634" w:type="dxa"/>
            <w:vAlign w:val="center"/>
          </w:tcPr>
          <w:p w14:paraId="41AF14F1" w14:textId="722B7297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25.400,00</w:t>
            </w:r>
          </w:p>
        </w:tc>
      </w:tr>
      <w:tr w:rsidR="004B5C91" w14:paraId="55D057FA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7E20FBA6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C.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5262FA60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 IZ PRETHODNE GODINE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3A2C2472" w14:textId="74845C9E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500.000,00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4A7EEEA6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029629DB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</w:tr>
      <w:tr w:rsidR="004B5C91" w14:paraId="3A5B142F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34CBEC1D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D.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0E2DDA4C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VIŠAK/MANJAK PRIHODA            (A-B-C)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101C4D36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28CABB8E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0489ED23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</w:tr>
    </w:tbl>
    <w:p w14:paraId="532218F4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5E242639" w14:textId="77777777" w:rsidR="004B5C91" w:rsidRDefault="004B5C91">
      <w:pPr>
        <w:rPr>
          <w:rFonts w:cstheme="minorHAnsi"/>
          <w:sz w:val="44"/>
          <w:szCs w:val="44"/>
        </w:rPr>
      </w:pPr>
    </w:p>
    <w:p w14:paraId="2BDB53E4" w14:textId="77777777" w:rsidR="004B5C91" w:rsidRDefault="004B5C91">
      <w:pPr>
        <w:rPr>
          <w:rFonts w:cstheme="minorHAnsi"/>
          <w:sz w:val="44"/>
          <w:szCs w:val="44"/>
        </w:rPr>
      </w:pPr>
    </w:p>
    <w:p w14:paraId="182E1CFC" w14:textId="77777777" w:rsidR="004B5C91" w:rsidRDefault="004B5C91">
      <w:pPr>
        <w:rPr>
          <w:rFonts w:cstheme="minorHAnsi"/>
          <w:sz w:val="44"/>
          <w:szCs w:val="44"/>
        </w:rPr>
      </w:pPr>
    </w:p>
    <w:p w14:paraId="3C1AAA24" w14:textId="77777777" w:rsidR="004B5C91" w:rsidRDefault="00985ECB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14:paraId="65FE0290" w14:textId="2FE9C56F" w:rsidR="004B5C91" w:rsidRPr="00D75735" w:rsidRDefault="00985ECB" w:rsidP="00D757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lastRenderedPageBreak/>
        <w:t xml:space="preserve">PRIHODI PLANA PRORAČUNA OPĆINE </w:t>
      </w:r>
      <w:bookmarkStart w:id="2" w:name="_Hlk182561434"/>
      <w:r w:rsidR="006B2DF3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KAŠTELIR </w:t>
      </w:r>
      <w:r w:rsidR="00D75735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>–</w:t>
      </w:r>
      <w:r w:rsidR="006B2DF3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LABINCI</w:t>
      </w:r>
      <w:r w:rsidR="00D75735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</w:t>
      </w:r>
      <w:r w:rsidR="00731DFF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 </w:t>
      </w:r>
      <w:r w:rsidR="006B2DF3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>CASTELLIERE - SANTA DOMENICA</w:t>
      </w:r>
    </w:p>
    <w:bookmarkEnd w:id="2"/>
    <w:p w14:paraId="5CB54632" w14:textId="77777777" w:rsidR="004B5C91" w:rsidRDefault="004B5C91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3152DDFB" w14:textId="24318C1F" w:rsidR="004B5C91" w:rsidRPr="00312EBC" w:rsidRDefault="00985ECB" w:rsidP="006B2D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Plan prihoda i primitaka Proračuna 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Općine </w:t>
      </w:r>
      <w:proofErr w:type="spellStart"/>
      <w:r w:rsidR="006B2DF3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Kaštelir</w:t>
      </w:r>
      <w:proofErr w:type="spellEnd"/>
      <w:r w:rsidR="006B2DF3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Labinci - </w:t>
      </w:r>
      <w:r w:rsidR="00731DF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proofErr w:type="spellStart"/>
      <w:r w:rsidR="006B2DF3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Castelliere</w:t>
      </w:r>
      <w:proofErr w:type="spellEnd"/>
      <w:r w:rsidR="006B2DF3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Santa Domenica</w:t>
      </w:r>
      <w:r w:rsidR="006B2D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zasniva se na  vlastitim procjenama javnih prihoda, a u skladu sa regulativom koja određuje proračunske prihode. Plan prihoda i primitaka zasniva se također na važećim zakonskim propisima u trenutku podnošenja prijedloga Proračuna za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i projekcije za razdoblje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godine 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vijeću, kojima se utvrđuju izvori financiranja i pripadnost pojedinih prihoda za financiranje djelokruga poslova iz nadležnosti lokalne i područne (regionalne) samouprave.</w:t>
      </w:r>
    </w:p>
    <w:p w14:paraId="531ABCA6" w14:textId="77777777" w:rsidR="004B5C91" w:rsidRDefault="00985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dostavljenim Uputama za izradu proračuna JLP(R)S 2023.-2025. godine, nisu dani parametri kretanja prihoda u planskom razdoblju.</w:t>
      </w:r>
    </w:p>
    <w:p w14:paraId="43C41DAC" w14:textId="77777777" w:rsidR="004B5C91" w:rsidRDefault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B32281" w14:textId="2CD498B2" w:rsidR="004B5C91" w:rsidRDefault="00985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Ukupni prihodi i primici planirani su u iznosu od </w:t>
      </w:r>
      <w:r w:rsidR="00090D1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4.671.000,00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eura.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U projekcijama za 2026. i 2027. godinu plan ukupnih prihoda iznosi </w:t>
      </w:r>
      <w:r w:rsidR="006B2DF3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>3.566.500,00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za 2026. godinu, odnosno </w:t>
      </w:r>
      <w:r w:rsidR="006B2DF3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>3.681.500,00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za 2027. godinu. </w:t>
      </w:r>
    </w:p>
    <w:p w14:paraId="543F9298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</w:p>
    <w:p w14:paraId="25E7A1FE" w14:textId="7C2CCA41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Tablica 2. Planirani prihodi Proračuna 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Općine </w:t>
      </w:r>
      <w:proofErr w:type="spellStart"/>
      <w:r w:rsidR="006B2DF3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Kaštelir</w:t>
      </w:r>
      <w:proofErr w:type="spellEnd"/>
      <w:r w:rsidR="006B2DF3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– Labinci - </w:t>
      </w:r>
      <w:r w:rsidR="00731D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 </w:t>
      </w:r>
      <w:proofErr w:type="spellStart"/>
      <w:r w:rsidR="006B2DF3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Castelliere</w:t>
      </w:r>
      <w:proofErr w:type="spellEnd"/>
      <w:r w:rsidR="006B2DF3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razdoblje od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- 202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godine </w:t>
      </w:r>
    </w:p>
    <w:p w14:paraId="423E5FC5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ECE1E1" w14:textId="77777777" w:rsidR="004B5C91" w:rsidRDefault="00985ECB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u eurima-</w:t>
      </w:r>
    </w:p>
    <w:tbl>
      <w:tblPr>
        <w:tblStyle w:val="Tablicapopisa4-isticanje11"/>
        <w:tblW w:w="9797" w:type="dxa"/>
        <w:jc w:val="center"/>
        <w:tblLook w:val="04A0" w:firstRow="1" w:lastRow="0" w:firstColumn="1" w:lastColumn="0" w:noHBand="0" w:noVBand="1"/>
      </w:tblPr>
      <w:tblGrid>
        <w:gridCol w:w="846"/>
        <w:gridCol w:w="4400"/>
        <w:gridCol w:w="1559"/>
        <w:gridCol w:w="1496"/>
        <w:gridCol w:w="1496"/>
      </w:tblGrid>
      <w:tr w:rsidR="004B5C91" w14:paraId="6590EE57" w14:textId="77777777" w:rsidTr="004B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</w:tcPr>
          <w:p w14:paraId="33A2625C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Konto</w:t>
            </w:r>
          </w:p>
        </w:tc>
        <w:tc>
          <w:tcPr>
            <w:tcW w:w="4400" w:type="dxa"/>
            <w:noWrap/>
            <w:vAlign w:val="center"/>
          </w:tcPr>
          <w:p w14:paraId="77A4335E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559" w:type="dxa"/>
            <w:noWrap/>
            <w:vAlign w:val="center"/>
          </w:tcPr>
          <w:p w14:paraId="71539614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2EB18410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6B242AF5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700B1DD6" w14:textId="77777777" w:rsidTr="004B5C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  <w:noWrap/>
          </w:tcPr>
          <w:p w14:paraId="04146AD5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00" w:type="dxa"/>
            <w:shd w:val="clear" w:color="auto" w:fill="D9E2F3" w:themeFill="accent1" w:themeFillTint="33"/>
            <w:noWrap/>
          </w:tcPr>
          <w:p w14:paraId="1E531E16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Prihodi poslovanja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75B5E803" w14:textId="056BF692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2.615.000,00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5E92B9DE" w14:textId="29B4DB06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2.713.000,00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3DF16060" w14:textId="5A108C4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2.828.000,00</w:t>
            </w:r>
          </w:p>
        </w:tc>
      </w:tr>
      <w:tr w:rsidR="004B5C91" w14:paraId="11BB59E6" w14:textId="77777777" w:rsidTr="004B5C9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48836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4400" w:type="dxa"/>
          </w:tcPr>
          <w:p w14:paraId="786A67FD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poreza</w:t>
            </w:r>
          </w:p>
        </w:tc>
        <w:tc>
          <w:tcPr>
            <w:tcW w:w="1559" w:type="dxa"/>
          </w:tcPr>
          <w:p w14:paraId="2524562A" w14:textId="4451E5F5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1.552.900,00</w:t>
            </w:r>
          </w:p>
        </w:tc>
        <w:tc>
          <w:tcPr>
            <w:tcW w:w="1496" w:type="dxa"/>
          </w:tcPr>
          <w:p w14:paraId="7E0A4978" w14:textId="238DDA8B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1.795.900,00</w:t>
            </w:r>
          </w:p>
        </w:tc>
        <w:tc>
          <w:tcPr>
            <w:tcW w:w="1496" w:type="dxa"/>
          </w:tcPr>
          <w:p w14:paraId="6BB173FB" w14:textId="1BC0AB37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1.880.900,00</w:t>
            </w:r>
          </w:p>
        </w:tc>
      </w:tr>
      <w:tr w:rsidR="004B5C91" w14:paraId="2D2C7333" w14:textId="77777777" w:rsidTr="004B5C91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5B748DD1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1716CC9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Pomoći iz inozemstva i od subjekata unutar općeg proračuna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767170A" w14:textId="792D78A2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330.400,00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68EBA110" w14:textId="06D6925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185.400,00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328ED920" w14:textId="31B868D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190.400,00</w:t>
            </w:r>
          </w:p>
        </w:tc>
      </w:tr>
      <w:tr w:rsidR="004B5C91" w14:paraId="09A1DEE3" w14:textId="77777777" w:rsidTr="004B5C9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4C2573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4400" w:type="dxa"/>
          </w:tcPr>
          <w:p w14:paraId="0D456FEB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imovine</w:t>
            </w:r>
          </w:p>
        </w:tc>
        <w:tc>
          <w:tcPr>
            <w:tcW w:w="1559" w:type="dxa"/>
          </w:tcPr>
          <w:p w14:paraId="3BE33442" w14:textId="42830601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79.600,00</w:t>
            </w:r>
          </w:p>
        </w:tc>
        <w:tc>
          <w:tcPr>
            <w:tcW w:w="1496" w:type="dxa"/>
            <w:noWrap/>
          </w:tcPr>
          <w:p w14:paraId="1658900F" w14:textId="10FE658C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79.600,00</w:t>
            </w:r>
          </w:p>
        </w:tc>
        <w:tc>
          <w:tcPr>
            <w:tcW w:w="1496" w:type="dxa"/>
            <w:noWrap/>
          </w:tcPr>
          <w:p w14:paraId="5E9B5F3F" w14:textId="746E60A6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79.600,00</w:t>
            </w:r>
          </w:p>
        </w:tc>
      </w:tr>
      <w:tr w:rsidR="004B5C91" w14:paraId="46F922C8" w14:textId="77777777" w:rsidTr="004B5C91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21F06CA1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1F841EE1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Prihodi od upravnih i administrativnih pristojbi, pristojbi po posebnim propisima i naknada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AA14EAB" w14:textId="41896F11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652.100,00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0953C10E" w14:textId="4718BD91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652.100,00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6D21DBC6" w14:textId="3CE92C7F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677.100,00</w:t>
            </w:r>
          </w:p>
        </w:tc>
      </w:tr>
      <w:tr w:rsidR="004B5C91" w14:paraId="3A54022E" w14:textId="77777777" w:rsidTr="004B5C9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5EB82334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592B65D8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Kazne, upravne mjere i ostali prihodi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0EEF525" w14:textId="41A1DC3F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1A3F78F1" w14:textId="75E39A7C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100F69A1" w14:textId="75569C0C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</w:tr>
      <w:tr w:rsidR="004B5C91" w14:paraId="67A01B2E" w14:textId="77777777" w:rsidTr="004B5C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3E47D7F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400" w:type="dxa"/>
            <w:noWrap/>
          </w:tcPr>
          <w:p w14:paraId="2FAF425C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Prihodi od prodaje nefinancijske imovine</w:t>
            </w:r>
          </w:p>
        </w:tc>
        <w:tc>
          <w:tcPr>
            <w:tcW w:w="1559" w:type="dxa"/>
            <w:noWrap/>
          </w:tcPr>
          <w:p w14:paraId="7191995D" w14:textId="79D7E19C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156.000,00</w:t>
            </w:r>
          </w:p>
        </w:tc>
        <w:tc>
          <w:tcPr>
            <w:tcW w:w="1496" w:type="dxa"/>
            <w:noWrap/>
          </w:tcPr>
          <w:p w14:paraId="79B56BBC" w14:textId="19F8FDF5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303.500,00</w:t>
            </w:r>
          </w:p>
        </w:tc>
        <w:tc>
          <w:tcPr>
            <w:tcW w:w="1496" w:type="dxa"/>
            <w:noWrap/>
          </w:tcPr>
          <w:p w14:paraId="3FF2FB51" w14:textId="682D43F9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303.500,00</w:t>
            </w:r>
          </w:p>
        </w:tc>
      </w:tr>
      <w:tr w:rsidR="004B5C91" w14:paraId="7F4777AB" w14:textId="77777777" w:rsidTr="004B5C91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043F9BDE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174B3332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prodaje ne proizvedene dugotrajne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AF7CAB3" w14:textId="0F9F324A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F27FE15" w14:textId="38133C7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153.500,00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C4B494A" w14:textId="7F62ECB7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153.500,00</w:t>
            </w:r>
          </w:p>
        </w:tc>
      </w:tr>
      <w:tr w:rsidR="004B5C91" w14:paraId="41F8AB88" w14:textId="77777777" w:rsidTr="004B5C91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C6C883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4400" w:type="dxa"/>
          </w:tcPr>
          <w:p w14:paraId="2C075149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prodaje proizvedene dugotrajne imovine</w:t>
            </w:r>
          </w:p>
        </w:tc>
        <w:tc>
          <w:tcPr>
            <w:tcW w:w="1559" w:type="dxa"/>
          </w:tcPr>
          <w:p w14:paraId="2FC63590" w14:textId="5B7DBC34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152.500,00</w:t>
            </w:r>
          </w:p>
        </w:tc>
        <w:tc>
          <w:tcPr>
            <w:tcW w:w="1496" w:type="dxa"/>
          </w:tcPr>
          <w:p w14:paraId="62019932" w14:textId="312233AD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150.000,00</w:t>
            </w:r>
          </w:p>
        </w:tc>
        <w:tc>
          <w:tcPr>
            <w:tcW w:w="1496" w:type="dxa"/>
          </w:tcPr>
          <w:p w14:paraId="725F02BB" w14:textId="30EB3B76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150.000,00</w:t>
            </w:r>
          </w:p>
        </w:tc>
      </w:tr>
      <w:tr w:rsidR="004B5C91" w14:paraId="2F3C7E11" w14:textId="77777777" w:rsidTr="004B5C91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shd w:val="clear" w:color="auto" w:fill="D9E2F3" w:themeFill="accent1" w:themeFillTint="33"/>
          </w:tcPr>
          <w:p w14:paraId="7BD953F3" w14:textId="77777777" w:rsidR="004B5C91" w:rsidRDefault="00985EC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bookmarkStart w:id="3" w:name="_Hlk89431450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UKUPNO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B767F6C" w14:textId="08D57E77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2.771.000,00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6C032CAC" w14:textId="46BFC69E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3.016.500,00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50D5A58A" w14:textId="23ECB55A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3.131.500,00</w:t>
            </w:r>
          </w:p>
        </w:tc>
      </w:tr>
      <w:bookmarkEnd w:id="3"/>
    </w:tbl>
    <w:p w14:paraId="3EBD3156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A67524A" w14:textId="77777777" w:rsidR="000E3AD5" w:rsidRDefault="000E3AD5" w:rsidP="000E3AD5">
      <w:pPr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30E4DF9B" w14:textId="50A4B958" w:rsidR="004B5C91" w:rsidRPr="000E3AD5" w:rsidRDefault="00985ECB" w:rsidP="000E3AD5">
      <w:pPr>
        <w:rPr>
          <w:rFonts w:cstheme="minorHAnsi"/>
          <w:sz w:val="44"/>
          <w:szCs w:val="44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>PRIHODI POSLOVANJA</w:t>
      </w:r>
    </w:p>
    <w:p w14:paraId="5762FB46" w14:textId="4A5D486E" w:rsidR="004B5C91" w:rsidRDefault="00985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Ukupni prihodi poslovanja 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090D18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2.615.000,00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Udio pojedinih prihoda u strukturi prihoda poslovanja iznosi:</w:t>
      </w:r>
    </w:p>
    <w:p w14:paraId="0B4E8E97" w14:textId="072F8C20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prihodi od poreza </w:t>
      </w:r>
      <w:r w:rsidR="00090D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59,38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5FC0E862" w14:textId="6458714B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pomoći iz inozemstva i od subjekata unutar općeg proračuna </w:t>
      </w:r>
      <w:r w:rsidR="00090D18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12,63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069FD3EB" w14:textId="0C3C75CC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prihodi od imovine </w:t>
      </w:r>
      <w:r w:rsidR="002F18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3,0</w:t>
      </w:r>
      <w:r w:rsidR="00BC430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365311FD" w14:textId="3587CA36" w:rsidR="004B5C91" w:rsidRPr="002F18A7" w:rsidRDefault="00985ECB" w:rsidP="002F18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 od upravnih i administrativnih pristojbi, pristojbi po posebnim propisima i naknada 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2</w:t>
      </w:r>
      <w:r w:rsidR="00BC430F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4,94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2BE5F180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6E8621" w14:textId="5BDF1F69" w:rsidR="004B5C91" w:rsidRPr="002F18A7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ab/>
        <w:t xml:space="preserve">Kroz projekcije za slijedeće dvije godine ukupni prihodi poslovanja planirani su u iznosima od </w:t>
      </w:r>
      <w:r w:rsidR="002F18A7">
        <w:rPr>
          <w:rFonts w:ascii="Times New Roman" w:hAnsi="Times New Roman"/>
          <w:kern w:val="0"/>
          <w:sz w:val="24"/>
          <w:szCs w:val="24"/>
          <w14:ligatures w14:val="none"/>
        </w:rPr>
        <w:t>2.713.000,00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2026. godinu, odnosno </w:t>
      </w:r>
      <w:r w:rsidR="002F18A7">
        <w:rPr>
          <w:rFonts w:ascii="Times New Roman" w:hAnsi="Times New Roman"/>
          <w:kern w:val="0"/>
          <w:sz w:val="24"/>
          <w:szCs w:val="24"/>
          <w14:ligatures w14:val="none"/>
        </w:rPr>
        <w:t xml:space="preserve">2.828.000,00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2027. godinu. </w:t>
      </w:r>
    </w:p>
    <w:p w14:paraId="3E1C7688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FC1160" w14:textId="3060CAC6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Najznačajniji prihodi proračuna unutar skupine prihoda poslovanja su: prihodi od poreza, </w:t>
      </w:r>
      <w:r w:rsidR="002F18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pomoći iz inozemstva i od subjekata unutar općeg proračuna</w:t>
      </w:r>
      <w:r w:rsidR="002F18A7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prihodi od upravnih i administrativnih pristojbi, pristojbi po posebnim propisima i naknadama, </w:t>
      </w:r>
      <w:r w:rsidR="002F18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prihodi od imovine</w:t>
      </w:r>
      <w:r w:rsidR="002F18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338524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8773D2" w14:textId="0A2F951D" w:rsidR="004B5C91" w:rsidRDefault="00985E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Prihodi od poreza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su jedan od najznačajnijih izvora financiranja proračuna te njihov plan 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iznosi </w:t>
      </w:r>
      <w:r w:rsidR="002F18A7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1.552.900,00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što je za </w:t>
      </w:r>
      <w:r w:rsidR="002F18A7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23,26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više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odnosu na plan prethodne,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planirani su u skladu sa kretanjem istih u devet mjeseci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godine, trendovima ostvarenima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u odnosu na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godinu, te makroekonomskim pokazateljima.</w:t>
      </w:r>
    </w:p>
    <w:p w14:paraId="2B730C8B" w14:textId="77777777" w:rsidR="004B5C91" w:rsidRDefault="004B5C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7B4EE62" w14:textId="2DBFF1D8" w:rsidR="004B5C91" w:rsidRDefault="00985E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r-HR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Prihodi s osnove upravnih i administrativnih pristojbi, pristojbi po posebnim propisima i naknada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 202</w:t>
      </w:r>
      <w:r w:rsidRPr="00312EBC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CA205C" w:rsidRPr="00312EBC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652.100,00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, dok projekcija za 202</w:t>
      </w:r>
      <w:r w:rsidRPr="00312EBC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godinu iznosi </w:t>
      </w:r>
      <w:r w:rsidR="00CA205C" w:rsidRPr="00312EBC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652.100,00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, a 202</w:t>
      </w:r>
      <w:r w:rsidRPr="00312EBC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godine </w:t>
      </w:r>
      <w:r w:rsidR="00CA205C" w:rsidRPr="00312EBC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677.100,00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Prihodi se odnose na prihode od prodaje pristojbi i državnih biljega, ostalih pristojbi i naknada, s osnove </w:t>
      </w:r>
      <w:r w:rsidRPr="00312EBC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prihoda vodnog gospodarstva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 ostalih nespomenutih prihoda te s osnove komunalnog doprinosa i naknada. </w:t>
      </w:r>
    </w:p>
    <w:p w14:paraId="732A2726" w14:textId="77777777" w:rsidR="004B5C91" w:rsidRDefault="004B5C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32CDF42" w14:textId="33A6D0B5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Prihodi od pomoći iz inozemstva i od subjekata unutar općeg proračuna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najvećim dijelom odnose se na sredstva iz državnog proračuna i temeljem prijenosa EU sredstava. Ukupno planirani prihodi od pomoći u 2025. godini iznose </w:t>
      </w:r>
      <w:r w:rsidR="00BC430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330.400,00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u 2026. godini </w:t>
      </w:r>
      <w:r w:rsidR="00CA205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185.400,00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 u 2027. godini </w:t>
      </w:r>
      <w:r w:rsidR="00CA205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190.400,00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64B2D154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B156200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E5D75B6" w14:textId="7A284DC6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Prihodi od imovine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obuhvaćaju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prihode od kamata na oročena sredstva i depozite po viđenju te zateznih kamata, prihode s osnove naknada za koncesije, zakupa i iznajmljivanja imovine, naknada za korištenje nefinancijske imovine i ostalih prihoda od nefinancijske imovine.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Ovi prihodi dijelom se prikupljaju na redovnoj bazi, a dijelom kao jednokratni prihodi. Za 2025. godinu planirani su 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iznosu od </w:t>
      </w:r>
      <w:r w:rsidR="00CA2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79.600,00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dok projekcije za 2026. i 2027. godinu iznose također po </w:t>
      </w:r>
      <w:r w:rsidR="00CA2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79.600,00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1294BDE" w14:textId="77777777" w:rsidR="004B5C91" w:rsidRDefault="004B5C9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3C4535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298E43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37F079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E8C7E3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13BCF0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DE3571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29CE6F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8D38C7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3F6A70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BD8C89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EC49F1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D11947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88ECBA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109FB6" w14:textId="157C4CB3" w:rsidR="004B5C91" w:rsidRDefault="00985ECB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lastRenderedPageBreak/>
        <w:t xml:space="preserve">Grafikon 1. Struktura planiranih prihoda poslovanja u ukupnim planiranim prihodima poslovanja Proračuna 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Općine </w:t>
      </w:r>
      <w:proofErr w:type="spellStart"/>
      <w:r w:rsidR="00CA205C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Kaštelir</w:t>
      </w:r>
      <w:proofErr w:type="spellEnd"/>
      <w:r w:rsidR="00CA205C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– Labinci - </w:t>
      </w:r>
      <w:r w:rsidR="00731D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 </w:t>
      </w:r>
      <w:proofErr w:type="spellStart"/>
      <w:r w:rsidR="00CA205C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Castelliere</w:t>
      </w:r>
      <w:proofErr w:type="spellEnd"/>
      <w:r w:rsidR="00CA205C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godinu </w:t>
      </w:r>
    </w:p>
    <w:p w14:paraId="38CBCC1B" w14:textId="6DE390C2" w:rsidR="004B5C91" w:rsidRDefault="00985ECB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</w:p>
    <w:p w14:paraId="7D61EA1E" w14:textId="7749FC31" w:rsidR="004B5C91" w:rsidRDefault="00942AAD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54E6C318" wp14:editId="33E51FEA">
            <wp:simplePos x="0" y="0"/>
            <wp:positionH relativeFrom="margin">
              <wp:posOffset>301625</wp:posOffset>
            </wp:positionH>
            <wp:positionV relativeFrom="margin">
              <wp:posOffset>1148080</wp:posOffset>
            </wp:positionV>
            <wp:extent cx="5175885" cy="3228975"/>
            <wp:effectExtent l="0" t="0" r="5715" b="9525"/>
            <wp:wrapSquare wrapText="bothSides"/>
            <wp:docPr id="148648519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AB1B7FC-68C1-6908-0E57-EE634127F9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D137" w14:textId="77777777" w:rsidR="00BC430F" w:rsidRDefault="00BC430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CC9688" w14:textId="77777777" w:rsidR="00BC430F" w:rsidRDefault="00BC430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94DD2E" w14:textId="77777777" w:rsidR="00BC430F" w:rsidRDefault="00BC430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98942C" w14:textId="77777777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PRIHODI OD PRODAJE NEFINANCIJSKE IMOVINE </w:t>
      </w:r>
    </w:p>
    <w:p w14:paraId="6279475B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B35323" w14:textId="764AA793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U 2025. godini planirani su u iznosu </w:t>
      </w:r>
      <w:r w:rsidR="00F10F5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156.000,00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CA2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Najveći dio ovih prihoda odnosi se na prihode od pro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daje proizvedene dugotrajne imovine.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2026. godini ukupni prihodi od prodaje nefinancijske imovine projiciraju se u iznosu od 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303.500,00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 u 2027. godini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također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iznosu od 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303.500,00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78940D4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88DA10" w14:textId="77777777" w:rsidR="004B5C91" w:rsidRDefault="004B5C9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225182" w14:textId="77777777" w:rsidR="004B5C91" w:rsidRDefault="004B5C91">
      <w:pPr>
        <w:rPr>
          <w:rFonts w:cstheme="minorHAnsi"/>
          <w:sz w:val="44"/>
          <w:szCs w:val="44"/>
        </w:rPr>
      </w:pPr>
    </w:p>
    <w:p w14:paraId="2AA2A513" w14:textId="0F142F47" w:rsidR="00B25E3B" w:rsidRPr="00D75735" w:rsidRDefault="00985ECB" w:rsidP="00D757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D75735">
        <w:rPr>
          <w:rFonts w:cstheme="minorHAnsi"/>
          <w:sz w:val="44"/>
          <w:szCs w:val="44"/>
        </w:rPr>
        <w:br w:type="page"/>
      </w:r>
      <w:r w:rsidRPr="00D757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RASHODI PLANA PRORAČUNA </w:t>
      </w:r>
      <w:r w:rsidRPr="00312E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OPĆINE </w:t>
      </w:r>
      <w:r w:rsidR="00B25E3B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>KAŠTELIR - LABINCI</w:t>
      </w:r>
    </w:p>
    <w:p w14:paraId="679DBCD2" w14:textId="2BA670F6" w:rsidR="004B5C91" w:rsidRPr="00530987" w:rsidRDefault="00530987" w:rsidP="00530987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     </w:t>
      </w:r>
      <w:r w:rsidR="00731DFF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 </w:t>
      </w:r>
      <w:r w:rsidR="00B25E3B" w:rsidRPr="00A67921">
        <w:rPr>
          <w:rFonts w:ascii="Times New Roman" w:hAnsi="Times New Roman" w:cs="Times New Roman"/>
          <w:b/>
          <w:kern w:val="0"/>
          <w:sz w:val="24"/>
          <w14:ligatures w14:val="none"/>
        </w:rPr>
        <w:t>CASTELLIERE - SANTA DOMENICA</w:t>
      </w:r>
    </w:p>
    <w:p w14:paraId="2961A0E7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6684E1" w14:textId="3BB4A030" w:rsidR="004B5C91" w:rsidRDefault="00985E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Planirani iznos rashoda i izdataka proračuna za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raspodijeljen je na način da planirani rashodi poslovanja iznose </w:t>
      </w:r>
      <w:r w:rsidR="00F10F50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2.772.100,00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ili 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4B7555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3,61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% ukupnih rashoda i izdataka, rashodi za nabavu nefinancijske imovine iznose</w:t>
      </w:r>
      <w:r w:rsidR="00B25E3B"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10F50"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2.373.500,00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</w:t>
      </w:r>
      <w:r w:rsidR="004B7555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45,90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%, te izdaci za financijsku imovinu i otplate zajmova iznose </w:t>
      </w:r>
      <w:r w:rsidR="00B25E3B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25.400,00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</w:t>
      </w:r>
      <w:r w:rsidR="00FC2571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0,</w:t>
      </w:r>
      <w:r w:rsidR="004B7555"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49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%</w:t>
      </w:r>
    </w:p>
    <w:p w14:paraId="75045FBC" w14:textId="77777777" w:rsidR="004B5C91" w:rsidRDefault="00985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Rashodi i izdaci, planirani su u skladu sa stvarnim potrebama svih segmenata koje 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ima obvezu financijski pratiti, odnosno prema mogućnostima prihoda proračuna.</w:t>
      </w:r>
    </w:p>
    <w:p w14:paraId="43D9B1BF" w14:textId="77777777" w:rsidR="004B5C91" w:rsidRDefault="00985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Kao i kod prihodovne strane, tako i na rashodovnoj strani proračuna prikazuju se ukupni rashodi proračunskih korisnika.</w:t>
      </w:r>
    </w:p>
    <w:p w14:paraId="1184CF5F" w14:textId="77777777" w:rsidR="004B5C91" w:rsidRDefault="004B5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F1420F7" w14:textId="118CE65F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Tablica </w:t>
      </w:r>
      <w:r w:rsidR="00942AAD"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>3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. Planirani rashodi Proračuna 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Općine </w:t>
      </w:r>
      <w:proofErr w:type="spellStart"/>
      <w:r w:rsidR="00FC2571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Kaštelir</w:t>
      </w:r>
      <w:proofErr w:type="spellEnd"/>
      <w:r w:rsidR="00FC2571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– Labinci - </w:t>
      </w:r>
      <w:r w:rsidR="00731D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 </w:t>
      </w:r>
      <w:proofErr w:type="spellStart"/>
      <w:r w:rsidR="00FC2571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Castelliere</w:t>
      </w:r>
      <w:proofErr w:type="spellEnd"/>
      <w:r w:rsidR="00FC2571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razdoblje od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- 202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godine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   </w:t>
      </w:r>
    </w:p>
    <w:p w14:paraId="32417913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</w:p>
    <w:p w14:paraId="14CEA379" w14:textId="77777777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bookmarkStart w:id="4" w:name="_Hlk150758653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-u eurima -</w:t>
      </w:r>
      <w:bookmarkEnd w:id="4"/>
    </w:p>
    <w:tbl>
      <w:tblPr>
        <w:tblStyle w:val="Tablicapopisa4-isticanje11"/>
        <w:tblW w:w="10034" w:type="dxa"/>
        <w:jc w:val="center"/>
        <w:tblLook w:val="04A0" w:firstRow="1" w:lastRow="0" w:firstColumn="1" w:lastColumn="0" w:noHBand="0" w:noVBand="1"/>
      </w:tblPr>
      <w:tblGrid>
        <w:gridCol w:w="1083"/>
        <w:gridCol w:w="4400"/>
        <w:gridCol w:w="1559"/>
        <w:gridCol w:w="1496"/>
        <w:gridCol w:w="1496"/>
      </w:tblGrid>
      <w:tr w:rsidR="004B5C91" w14:paraId="42630112" w14:textId="77777777" w:rsidTr="00FC2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  <w:vAlign w:val="center"/>
          </w:tcPr>
          <w:p w14:paraId="56621D11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Konto</w:t>
            </w:r>
          </w:p>
        </w:tc>
        <w:tc>
          <w:tcPr>
            <w:tcW w:w="4400" w:type="dxa"/>
            <w:noWrap/>
            <w:vAlign w:val="center"/>
          </w:tcPr>
          <w:p w14:paraId="0D01F34A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559" w:type="dxa"/>
            <w:noWrap/>
            <w:vAlign w:val="center"/>
          </w:tcPr>
          <w:p w14:paraId="1EDF16C1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6F78BEC8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063BE23D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077F0130" w14:textId="77777777" w:rsidTr="00FC25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  <w:noWrap/>
          </w:tcPr>
          <w:p w14:paraId="6B2CF13E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00" w:type="dxa"/>
            <w:shd w:val="clear" w:color="auto" w:fill="D9E2F3" w:themeFill="accent1" w:themeFillTint="33"/>
            <w:noWrap/>
          </w:tcPr>
          <w:p w14:paraId="362FD255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</w:t>
            </w:r>
            <w:r>
              <w:rPr>
                <w:b/>
                <w:bCs/>
                <w:kern w:val="0"/>
                <w:sz w:val="20"/>
                <w:szCs w:val="20"/>
                <w14:ligatures w14:val="none"/>
              </w:rPr>
              <w:t>ashodi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poslovanja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63A4D5A0" w14:textId="46AF7416" w:rsidR="004B5C9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2.772.100,00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45A457A8" w14:textId="56A5DDA7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2.386.100,00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4CC39D86" w14:textId="3A34510A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2.381.100,00</w:t>
            </w:r>
          </w:p>
        </w:tc>
      </w:tr>
      <w:tr w:rsidR="004B5C91" w14:paraId="29E31829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2E5D4A4E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400" w:type="dxa"/>
          </w:tcPr>
          <w:p w14:paraId="4BF87132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1559" w:type="dxa"/>
          </w:tcPr>
          <w:p w14:paraId="151B635C" w14:textId="6D5541D6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214.500,00</w:t>
            </w:r>
          </w:p>
        </w:tc>
        <w:tc>
          <w:tcPr>
            <w:tcW w:w="1496" w:type="dxa"/>
          </w:tcPr>
          <w:p w14:paraId="56BF6BE1" w14:textId="6E4D5C1F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214.500,00</w:t>
            </w:r>
          </w:p>
        </w:tc>
        <w:tc>
          <w:tcPr>
            <w:tcW w:w="1496" w:type="dxa"/>
          </w:tcPr>
          <w:p w14:paraId="089A7E11" w14:textId="7B9EA0A3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214.500,00</w:t>
            </w:r>
          </w:p>
        </w:tc>
      </w:tr>
      <w:tr w:rsidR="004B5C91" w14:paraId="7C5EABB4" w14:textId="77777777" w:rsidTr="00FC2571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0822A966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34C972FD" w14:textId="77777777" w:rsidR="004B5C91" w:rsidRDefault="00985ECB">
            <w:pPr>
              <w:tabs>
                <w:tab w:val="left" w:pos="3013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F4D31F2" w14:textId="69B4A2C5" w:rsidR="004B5C9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1.621.300,00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3F81E92E" w14:textId="5016593E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1.240.300,00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75DB627F" w14:textId="10EC4F8A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1.230.300,00</w:t>
            </w:r>
          </w:p>
        </w:tc>
      </w:tr>
      <w:tr w:rsidR="004B5C91" w14:paraId="7FED3D6A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56EE051C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4400" w:type="dxa"/>
          </w:tcPr>
          <w:p w14:paraId="0446F298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Financijski rashodi</w:t>
            </w:r>
          </w:p>
        </w:tc>
        <w:tc>
          <w:tcPr>
            <w:tcW w:w="1559" w:type="dxa"/>
          </w:tcPr>
          <w:p w14:paraId="30D56884" w14:textId="4A051023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10.700,00</w:t>
            </w:r>
          </w:p>
        </w:tc>
        <w:tc>
          <w:tcPr>
            <w:tcW w:w="1496" w:type="dxa"/>
            <w:noWrap/>
          </w:tcPr>
          <w:p w14:paraId="06176BBF" w14:textId="3AB11D66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10.700,00</w:t>
            </w:r>
          </w:p>
        </w:tc>
        <w:tc>
          <w:tcPr>
            <w:tcW w:w="1496" w:type="dxa"/>
            <w:noWrap/>
          </w:tcPr>
          <w:p w14:paraId="4B8D1F0E" w14:textId="1BFBB127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10.700,00</w:t>
            </w:r>
          </w:p>
        </w:tc>
      </w:tr>
      <w:tr w:rsidR="00FC2571" w14:paraId="674BA8F5" w14:textId="77777777" w:rsidTr="00FC2571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4B5A09D6" w14:textId="3D26E9CD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4400" w:type="dxa"/>
          </w:tcPr>
          <w:p w14:paraId="58383A2C" w14:textId="02D7F005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Pomoći dane u inozemstvo i unutar općeg proračuna</w:t>
            </w:r>
          </w:p>
        </w:tc>
        <w:tc>
          <w:tcPr>
            <w:tcW w:w="1559" w:type="dxa"/>
          </w:tcPr>
          <w:p w14:paraId="001C8540" w14:textId="6096B8A2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466.700,00</w:t>
            </w:r>
          </w:p>
        </w:tc>
        <w:tc>
          <w:tcPr>
            <w:tcW w:w="1496" w:type="dxa"/>
            <w:noWrap/>
          </w:tcPr>
          <w:p w14:paraId="6130A4DE" w14:textId="13FE060C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469.700,00</w:t>
            </w:r>
          </w:p>
        </w:tc>
        <w:tc>
          <w:tcPr>
            <w:tcW w:w="1496" w:type="dxa"/>
            <w:noWrap/>
          </w:tcPr>
          <w:p w14:paraId="2231B078" w14:textId="3984CC89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469.700,00</w:t>
            </w:r>
          </w:p>
        </w:tc>
      </w:tr>
      <w:tr w:rsidR="00FC2571" w14:paraId="27191F39" w14:textId="77777777" w:rsidTr="00FC2571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5C9DB623" w14:textId="0569F282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9615593" w14:textId="40D37697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8407719" w14:textId="3E7C1CFB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112.800,00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26814565" w14:textId="06B1BD7C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112.800,00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3DF97C0F" w14:textId="6BC63916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117.800,00</w:t>
            </w:r>
          </w:p>
        </w:tc>
      </w:tr>
      <w:tr w:rsidR="00FC2571" w14:paraId="2F120A35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09CF8409" w14:textId="0AC5953F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4400" w:type="dxa"/>
          </w:tcPr>
          <w:p w14:paraId="7908F4D4" w14:textId="3B980756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Ostali rashodi</w:t>
            </w:r>
          </w:p>
        </w:tc>
        <w:tc>
          <w:tcPr>
            <w:tcW w:w="1559" w:type="dxa"/>
          </w:tcPr>
          <w:p w14:paraId="4F38614C" w14:textId="137E5677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346.100,00</w:t>
            </w:r>
          </w:p>
        </w:tc>
        <w:tc>
          <w:tcPr>
            <w:tcW w:w="1496" w:type="dxa"/>
            <w:noWrap/>
          </w:tcPr>
          <w:p w14:paraId="3FBB69DA" w14:textId="22CA70B5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338.100,00</w:t>
            </w:r>
          </w:p>
        </w:tc>
        <w:tc>
          <w:tcPr>
            <w:tcW w:w="1496" w:type="dxa"/>
            <w:noWrap/>
          </w:tcPr>
          <w:p w14:paraId="7A47C9B4" w14:textId="6F5873BF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338.100,00</w:t>
            </w:r>
          </w:p>
        </w:tc>
      </w:tr>
      <w:tr w:rsidR="00FC2571" w14:paraId="5EC542D7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621E6AFE" w14:textId="139432FA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43FB8703" w14:textId="07289E63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</w:t>
            </w:r>
            <w:r>
              <w:rPr>
                <w:b/>
                <w:bCs/>
                <w:kern w:val="0"/>
                <w:sz w:val="20"/>
                <w:szCs w:val="20"/>
                <w14:ligatures w14:val="none"/>
              </w:rPr>
              <w:t>ashodi za nabavu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nefinancijske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37757C8" w14:textId="47544CA0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2.373.500,00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346F5764" w14:textId="3B6EE9A5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1.155.000,00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2E7878F6" w14:textId="74363987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1.275.000,00</w:t>
            </w:r>
          </w:p>
        </w:tc>
      </w:tr>
      <w:tr w:rsidR="00FC2571" w14:paraId="39E544B3" w14:textId="77777777" w:rsidTr="00FC25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</w:tcPr>
          <w:p w14:paraId="50A22B44" w14:textId="3AD2C0AC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4400" w:type="dxa"/>
            <w:noWrap/>
          </w:tcPr>
          <w:p w14:paraId="78629E86" w14:textId="3925F854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nabavu ne proizvedene dugotrajne imovine</w:t>
            </w:r>
          </w:p>
        </w:tc>
        <w:tc>
          <w:tcPr>
            <w:tcW w:w="1559" w:type="dxa"/>
            <w:noWrap/>
          </w:tcPr>
          <w:p w14:paraId="7A687E2D" w14:textId="700ACA9B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8.000,00</w:t>
            </w:r>
          </w:p>
        </w:tc>
        <w:tc>
          <w:tcPr>
            <w:tcW w:w="1496" w:type="dxa"/>
            <w:noWrap/>
          </w:tcPr>
          <w:p w14:paraId="15BD7C29" w14:textId="008047B1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8.000,00</w:t>
            </w:r>
          </w:p>
        </w:tc>
        <w:tc>
          <w:tcPr>
            <w:tcW w:w="1496" w:type="dxa"/>
            <w:noWrap/>
          </w:tcPr>
          <w:p w14:paraId="2150F575" w14:textId="4DEA9C5B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8.000,00</w:t>
            </w:r>
          </w:p>
        </w:tc>
      </w:tr>
      <w:tr w:rsidR="00FC2571" w14:paraId="3E06B868" w14:textId="77777777" w:rsidTr="00FC2571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2B894D89" w14:textId="18C02836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4D7057B0" w14:textId="2FD666F9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F9ABB9F" w14:textId="5BF7B5F2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2.365.500,00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C823CBE" w14:textId="116B2228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1.147.000,00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1693C55A" w14:textId="2B10BED2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1.267.000,00</w:t>
            </w:r>
          </w:p>
        </w:tc>
      </w:tr>
      <w:tr w:rsidR="00FC2571" w14:paraId="62CFD378" w14:textId="77777777" w:rsidTr="00FC2571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B4C6E7" w:themeFill="accent1" w:themeFillTint="66"/>
          </w:tcPr>
          <w:p w14:paraId="22DD35CA" w14:textId="685857DA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4400" w:type="dxa"/>
            <w:shd w:val="clear" w:color="auto" w:fill="B4C6E7" w:themeFill="accent1" w:themeFillTint="66"/>
          </w:tcPr>
          <w:p w14:paraId="1B654F37" w14:textId="502B4939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189CB9BD" w14:textId="5C74F5E0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5.145.600,00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14:paraId="4F8E4972" w14:textId="720AB5C7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C257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3.541.100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,00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14:paraId="20A486B0" w14:textId="2FAA4D9D" w:rsidR="00FC2571" w:rsidRP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257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3.656.100,00</w:t>
            </w:r>
          </w:p>
        </w:tc>
      </w:tr>
    </w:tbl>
    <w:p w14:paraId="6805E137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9DE9B9" w14:textId="77777777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>RASHODI POSLOVANJA</w:t>
      </w:r>
    </w:p>
    <w:p w14:paraId="791C49E0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4B1740" w14:textId="77777777" w:rsidR="004B5C91" w:rsidRDefault="00985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Udio pojedinih rashoda u strukturi ukupnih rashoda poslovanja planiranih za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godinu </w:t>
      </w:r>
    </w:p>
    <w:p w14:paraId="54C7DC46" w14:textId="77777777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iznosi:</w:t>
      </w:r>
    </w:p>
    <w:p w14:paraId="125A4419" w14:textId="59EC2FD1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zaposlene 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7,74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2BF31E51" w14:textId="5143C2EC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materijalni rashodi  </w:t>
      </w:r>
      <w:r w:rsidR="00FC25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8,49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08A4E62F" w14:textId="54F00EC0" w:rsidR="004B5C91" w:rsidRPr="00FC2571" w:rsidRDefault="00985ECB" w:rsidP="00FC25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financijski rashodi 0</w:t>
      </w:r>
      <w:r w:rsidR="00FC25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39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391F3E17" w14:textId="050A4AC5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pomoći dane u inozemstvo i unutar općeg proračuna </w:t>
      </w:r>
      <w:r w:rsidR="004B7555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16,84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7E9DC7DA" w14:textId="75BA742D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naknade građanima i kućanstvima na temelju osiguranja i druge naknade </w:t>
      </w:r>
      <w:r w:rsidR="00FC2571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v-SE" w:eastAsia="hr-HR"/>
          <w14:ligatures w14:val="none"/>
        </w:rPr>
        <w:t>4,</w:t>
      </w:r>
      <w:r w:rsidR="004B7555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v-SE" w:eastAsia="hr-HR"/>
          <w14:ligatures w14:val="none"/>
        </w:rPr>
        <w:t>07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0608EBB0" w14:textId="1C86A394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ostali rashodi </w:t>
      </w:r>
      <w:r w:rsidR="00FC25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12,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%</w:t>
      </w:r>
    </w:p>
    <w:p w14:paraId="1F466B39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B8C2A98" w14:textId="0D6DEC45" w:rsidR="004B5C91" w:rsidRDefault="00985EC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Rashodi za zaposlene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planiraju se u iznosu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214.500,00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  a</w:t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 obuhvaćaju rashode za plaće, ostale rashode za zaposlene i doprinose na plaću za dužnosnika i službenike gradske uprave te proračunskih korisnika.</w:t>
      </w:r>
    </w:p>
    <w:p w14:paraId="7B4AEE98" w14:textId="77777777" w:rsidR="004B5C91" w:rsidRDefault="004B5C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B03449" w14:textId="249B614B" w:rsidR="004B5C91" w:rsidRDefault="00985EC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 projekcijama za slijedeće dvije godine rashodi za zaposlene planiraju se također u istom izn</w:t>
      </w:r>
      <w:r w:rsidR="009D30E2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osu kao i za 2025. godinu.</w:t>
      </w:r>
    </w:p>
    <w:p w14:paraId="76D279C2" w14:textId="77777777" w:rsidR="004B5C91" w:rsidRDefault="004B5C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95EBE2" w14:textId="2359C0B6" w:rsidR="004B5C91" w:rsidRDefault="00985ECB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Materijalni rashodi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2025. godini planiraju se u iznosu od </w:t>
      </w:r>
      <w:r w:rsidR="004B7555">
        <w:rPr>
          <w:rFonts w:ascii="Times New Roman" w:hAnsi="Times New Roman"/>
          <w:kern w:val="0"/>
          <w:sz w:val="24"/>
          <w:szCs w:val="24"/>
          <w14:ligatures w14:val="none"/>
        </w:rPr>
        <w:t>1.621.300,00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Čine ih rashodi koji se odnose 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izvršavanje programskih aktivnosti i redovno poslovanje gradske uprave te korisnika proračuna.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strukturi materijalnih rashoda najveći udio čine rashodi za usluge, zatim slijede rashodi za materijal i energiju ostali nespomenuti rashodi poslovanja, zatim naknade troškova zaposlenima.</w:t>
      </w:r>
    </w:p>
    <w:p w14:paraId="2986FFDD" w14:textId="77777777" w:rsidR="004B5C91" w:rsidRDefault="004B5C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12950E" w14:textId="70F4114E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i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</w:t>
      </w:r>
      <w:r w:rsidR="009D30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materijalni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rashodi projicirani su na razini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.240.300,00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,  odnosno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1.230.300,00</w:t>
      </w:r>
      <w:r w:rsidRPr="00312EBC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</w:t>
      </w:r>
    </w:p>
    <w:p w14:paraId="52ED16C5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C8F77DA" w14:textId="1E23E69E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Financijski rashodi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, koji uključuju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kamate za primljene kredite i zajmove te ostale financijske rashode (rashodi za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ankarske usluge i usluge platnog prometa u 202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planirani su s iznosom od </w:t>
      </w:r>
      <w:r w:rsidR="009D30E2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10.700,00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56F5E2CD" w14:textId="77777777" w:rsidR="004B5C91" w:rsidRDefault="004B5C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0AAF03" w14:textId="2311F20D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Za naredne dvije godine financijski rashodi su projicirani također na razini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10.700,00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</w:t>
      </w:r>
    </w:p>
    <w:p w14:paraId="63AC6076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89A3B3" w14:textId="3F5E18C5" w:rsidR="004B5C91" w:rsidRPr="00312EBC" w:rsidRDefault="00985ECB" w:rsidP="009D30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Rashodi 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pomoći dane u inozemstvo i unutar općeg proračuna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predviđeni su u iznosu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466.700,00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Planirani rashodi obuhvaćaju 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tekuće i kapitalne pomoći unutar općeg proračuna i tekuće i kapitalne pomoći proračunskim korisnicima drugih proračuna.</w:t>
      </w:r>
      <w:r w:rsidR="009D30E2" w:rsidRPr="00312E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 2027.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godini ukupni rashodi za pomoći projicirani su na razini </w:t>
      </w:r>
      <w:r w:rsidR="009D30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od 469.700,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 w:rsidR="009D30E2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</w:p>
    <w:p w14:paraId="4F59E19E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6315133" w14:textId="51213C38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Rashodi za naknade građanima i kućanstvima na temelju osiguranja i druge naknade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112.800,00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Obuhvaćaju naknade </w:t>
      </w:r>
      <w:r w:rsidRPr="00312E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građanima i kućanstvima u novcu i u naravi.</w:t>
      </w:r>
    </w:p>
    <w:p w14:paraId="6D04F375" w14:textId="2FC3DA7B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projekcijama za </w:t>
      </w:r>
      <w:r w:rsidR="009D30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2026. godinu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ova skupina rashoda planirana je također na razini od </w:t>
      </w:r>
      <w:r w:rsidR="009D30E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112.800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 w:rsidR="009D30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dok je za 2027. godinu ova skupina rashoda planirana na razini od 117.800,00 </w:t>
      </w:r>
      <w:proofErr w:type="spellStart"/>
      <w:r w:rsidR="009D30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1FCB8DA" w14:textId="77777777" w:rsidR="004B5C91" w:rsidRDefault="004B5C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74C6C06" w14:textId="012EEADC" w:rsidR="004B5C91" w:rsidRDefault="00985ECB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Skupina ostalih rashoda,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koja obuhvaća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tekuće donacije u novcu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kapitalne donacije neprofitnim organizacijama i 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apitalne pomoći kreditnim i ostalim financijskim institucijama te trgovačkim društvima u javnom sektoru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u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. godini planirana je u iznosu od  </w:t>
      </w:r>
      <w:r w:rsidR="004B7555"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346.100,00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eur. U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2027. 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godini ovi rashodi projicirani su na razini od </w:t>
      </w:r>
      <w:r w:rsidR="009D30E2"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338.100,00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eur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D8DA27" w14:textId="2DA08C40" w:rsidR="00A320C0" w:rsidRDefault="00A320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 w:type="page"/>
      </w:r>
    </w:p>
    <w:p w14:paraId="3FAA2738" w14:textId="5C907150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lastRenderedPageBreak/>
        <w:t xml:space="preserve">Grafikon 2. Struktura planiranih rashoda poslovanja u ukupno planiranim rashodima poslovanja Proračuna 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  <w:t xml:space="preserve">Općine </w:t>
      </w:r>
      <w:bookmarkStart w:id="5" w:name="_Hlk182572281"/>
      <w:r w:rsidR="009D30E2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  <w:t xml:space="preserve">Kaštelir – Labinci - </w:t>
      </w:r>
      <w:r w:rsidR="00731D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  <w:t xml:space="preserve">  </w:t>
      </w:r>
      <w:r w:rsidR="009D30E2"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  <w:t>Castelliere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  <w:bookmarkEnd w:id="5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za 202</w:t>
      </w:r>
      <w:r w:rsidRPr="00312E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godinu</w:t>
      </w:r>
    </w:p>
    <w:p w14:paraId="7DAF740B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F03CEFE" w14:textId="155EDEE8" w:rsidR="004B5C91" w:rsidRDefault="00DE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739A27A5" wp14:editId="139A34A7">
            <wp:extent cx="5080884" cy="2997642"/>
            <wp:effectExtent l="0" t="0" r="5715" b="12700"/>
            <wp:docPr id="59201474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BB23F44-78A2-E51D-561D-A7B142568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28CFFF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C04ECB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9B7D77" w14:textId="77777777" w:rsidR="004B5C91" w:rsidRDefault="004B5C91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C290F26" w14:textId="77777777" w:rsidR="004B5C91" w:rsidRDefault="00985ECB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RASHODI ZA NABAVU NEFINANCIJSKE IMOVINE</w:t>
      </w:r>
    </w:p>
    <w:p w14:paraId="4E372B9A" w14:textId="77777777" w:rsidR="004B5C91" w:rsidRDefault="004B5C91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5908418" w14:textId="27ECC24E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Ukupni rashodi za nabavu nefinancijske imovine 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DE7659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2.373.500,00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Udio pojedinih rashoda u strukturi rashoda za nabavu nefinancijske imovine iznosi:  </w:t>
      </w:r>
    </w:p>
    <w:p w14:paraId="04285BB2" w14:textId="7678E7F8" w:rsidR="004B5C91" w:rsidRDefault="00985ECB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nabavu ne proizvedene dugotrajne imovine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0,</w:t>
      </w:r>
      <w:r w:rsidR="00A320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3</w:t>
      </w:r>
      <w:r w:rsidR="00DE7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1B528060" w14:textId="0E2B6030" w:rsidR="004B5C91" w:rsidRDefault="00985ECB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nabavu proizvedene dugotrajne imovine </w:t>
      </w:r>
      <w:r w:rsidR="00A320C0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hr-HR"/>
          <w14:ligatures w14:val="none"/>
        </w:rPr>
        <w:t>99,6</w:t>
      </w:r>
      <w:r w:rsidR="00DE7659"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06D995F1" w14:textId="0CC77B05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45A05F5" w14:textId="43239431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i 202</w:t>
      </w:r>
      <w:r w:rsidRPr="00312EB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rashodi ove skupine projicirani su u iznosima od po </w:t>
      </w:r>
      <w:r w:rsidR="00A320C0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1.155.000,00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  </w:t>
      </w:r>
      <w:r w:rsidR="00A320C0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1.275.000,00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</w:t>
      </w:r>
    </w:p>
    <w:p w14:paraId="6CA365D0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5C05438" w14:textId="5278C794" w:rsidR="00942AAD" w:rsidRDefault="00985ECB" w:rsidP="00A320C0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>Rashodi su raspoređeni u posebnom dijelu proračuna po nositeljima i korisnicima prema programskoj, ekonomskoj i funkcijskoj klasifikacij</w:t>
      </w:r>
      <w:r w:rsidR="00A320C0">
        <w:rPr>
          <w:rFonts w:ascii="Times New Roman" w:hAnsi="Times New Roman" w:cs="Times New Roman"/>
          <w:kern w:val="0"/>
          <w:sz w:val="24"/>
          <w14:ligatures w14:val="none"/>
        </w:rPr>
        <w:t>i.</w:t>
      </w:r>
    </w:p>
    <w:p w14:paraId="7E8D6BC7" w14:textId="77777777" w:rsidR="00942AAD" w:rsidRDefault="00942AAD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br w:type="page"/>
      </w:r>
    </w:p>
    <w:p w14:paraId="4DC1E0DB" w14:textId="0D7FBCF8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lastRenderedPageBreak/>
        <w:t xml:space="preserve">Tablica 5.  Ukupni planirani rashodi Proračuna Općine </w:t>
      </w:r>
      <w:proofErr w:type="spellStart"/>
      <w:r w:rsidR="00A320C0" w:rsidRPr="00A320C0"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>Kaštelir</w:t>
      </w:r>
      <w:proofErr w:type="spellEnd"/>
      <w:r w:rsidR="00A320C0" w:rsidRPr="00A320C0"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 xml:space="preserve"> – Labinci - </w:t>
      </w:r>
      <w:r w:rsidR="00731DFF"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 xml:space="preserve">  </w:t>
      </w:r>
      <w:proofErr w:type="spellStart"/>
      <w:r w:rsidR="00A320C0" w:rsidRPr="00A320C0"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>Castelliere</w:t>
      </w:r>
      <w:proofErr w:type="spellEnd"/>
      <w:r w:rsidR="00A320C0" w:rsidRPr="00A320C0"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 xml:space="preserve"> - Santa Domenica</w:t>
      </w:r>
      <w:r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 xml:space="preserve"> u 2025. i projekcije za 2026. i 2027. godinu po organizacijskoj klasifikaciji</w:t>
      </w:r>
    </w:p>
    <w:p w14:paraId="21DC1D02" w14:textId="77777777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133"/>
        <w:contextualSpacing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</w:t>
      </w:r>
    </w:p>
    <w:p w14:paraId="14519B57" w14:textId="77777777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133"/>
        <w:contextualSpacing/>
        <w:jc w:val="right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-u eurima -</w:t>
      </w:r>
    </w:p>
    <w:tbl>
      <w:tblPr>
        <w:tblStyle w:val="Tablicapopisa4-isticanje11"/>
        <w:tblpPr w:leftFromText="180" w:rightFromText="180" w:vertAnchor="text" w:horzAnchor="margin" w:tblpXSpec="center" w:tblpY="244"/>
        <w:tblW w:w="9823" w:type="dxa"/>
        <w:tblLook w:val="04A0" w:firstRow="1" w:lastRow="0" w:firstColumn="1" w:lastColumn="0" w:noHBand="0" w:noVBand="1"/>
      </w:tblPr>
      <w:tblGrid>
        <w:gridCol w:w="1135"/>
        <w:gridCol w:w="851"/>
        <w:gridCol w:w="3691"/>
        <w:gridCol w:w="1418"/>
        <w:gridCol w:w="1419"/>
        <w:gridCol w:w="1309"/>
      </w:tblGrid>
      <w:tr w:rsidR="004B5C91" w14:paraId="739D6980" w14:textId="77777777" w:rsidTr="004B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gridSpan w:val="3"/>
            <w:noWrap/>
            <w:vAlign w:val="center"/>
          </w:tcPr>
          <w:p w14:paraId="19C10245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Razdjel, glava, korisnik </w:t>
            </w:r>
          </w:p>
        </w:tc>
        <w:tc>
          <w:tcPr>
            <w:tcW w:w="1418" w:type="dxa"/>
            <w:noWrap/>
            <w:vAlign w:val="center"/>
          </w:tcPr>
          <w:p w14:paraId="1C80C43F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19" w:type="dxa"/>
            <w:noWrap/>
            <w:vAlign w:val="center"/>
          </w:tcPr>
          <w:p w14:paraId="12F55AB0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309" w:type="dxa"/>
            <w:noWrap/>
            <w:vAlign w:val="center"/>
          </w:tcPr>
          <w:p w14:paraId="69A4D572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09C58F1A" w14:textId="77777777" w:rsidTr="004B5C9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D9E2F3" w:themeFill="accent1" w:themeFillTint="33"/>
            <w:noWrap/>
          </w:tcPr>
          <w:p w14:paraId="78E553B3" w14:textId="77777777" w:rsidR="004B5C91" w:rsidRDefault="0098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  <w:t>RAZDJEL</w:t>
            </w:r>
          </w:p>
        </w:tc>
        <w:tc>
          <w:tcPr>
            <w:tcW w:w="851" w:type="dxa"/>
            <w:shd w:val="clear" w:color="auto" w:fill="D9E2F3" w:themeFill="accent1" w:themeFillTint="33"/>
            <w:noWrap/>
          </w:tcPr>
          <w:p w14:paraId="10C8F224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001</w:t>
            </w:r>
          </w:p>
        </w:tc>
        <w:tc>
          <w:tcPr>
            <w:tcW w:w="3691" w:type="dxa"/>
            <w:shd w:val="clear" w:color="auto" w:fill="D9E2F3" w:themeFill="accent1" w:themeFillTint="33"/>
          </w:tcPr>
          <w:p w14:paraId="07FE0927" w14:textId="7D82C6FA" w:rsidR="004B5C91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PREDSTAVNIČKA I IZVRŠNA TIJELA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</w:tcPr>
          <w:p w14:paraId="37B1C7E1" w14:textId="5692D2C0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419" w:type="dxa"/>
            <w:shd w:val="clear" w:color="auto" w:fill="D9E2F3" w:themeFill="accent1" w:themeFillTint="33"/>
            <w:noWrap/>
          </w:tcPr>
          <w:p w14:paraId="3A4DCABF" w14:textId="3FB3255E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309" w:type="dxa"/>
            <w:shd w:val="clear" w:color="auto" w:fill="D9E2F3" w:themeFill="accent1" w:themeFillTint="33"/>
            <w:noWrap/>
          </w:tcPr>
          <w:p w14:paraId="5567CA37" w14:textId="13705BD6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</w:tr>
      <w:tr w:rsidR="004B5C91" w14:paraId="6EBFA729" w14:textId="77777777" w:rsidTr="004B5C9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</w:tcPr>
          <w:p w14:paraId="7B0F9A3B" w14:textId="77777777" w:rsidR="004B5C91" w:rsidRDefault="0098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GLAVA</w:t>
            </w:r>
          </w:p>
        </w:tc>
        <w:tc>
          <w:tcPr>
            <w:tcW w:w="851" w:type="dxa"/>
            <w:noWrap/>
          </w:tcPr>
          <w:p w14:paraId="209CB5B5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00101</w:t>
            </w:r>
          </w:p>
        </w:tc>
        <w:tc>
          <w:tcPr>
            <w:tcW w:w="3691" w:type="dxa"/>
            <w:noWrap/>
          </w:tcPr>
          <w:p w14:paraId="36F3A65D" w14:textId="46AF072B" w:rsidR="004B5C91" w:rsidRPr="00312EBC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sv-SE" w:eastAsia="hr-HR"/>
                <w14:ligatures w14:val="none"/>
              </w:rPr>
            </w:pPr>
            <w:r w:rsidRPr="00312EBC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sv-SE" w:eastAsia="hr-HR"/>
                <w14:ligatures w14:val="none"/>
              </w:rPr>
              <w:t>RAD PREDSTAVNIČKIH I IZVRŠNIH TIJELA</w:t>
            </w:r>
          </w:p>
        </w:tc>
        <w:tc>
          <w:tcPr>
            <w:tcW w:w="1418" w:type="dxa"/>
            <w:noWrap/>
          </w:tcPr>
          <w:p w14:paraId="3C420DCF" w14:textId="5ECB04C5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419" w:type="dxa"/>
            <w:noWrap/>
          </w:tcPr>
          <w:p w14:paraId="4D1897BD" w14:textId="633E15A7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309" w:type="dxa"/>
            <w:noWrap/>
          </w:tcPr>
          <w:p w14:paraId="438209D2" w14:textId="705F8F9D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</w:tr>
      <w:tr w:rsidR="004B5C91" w14:paraId="27E54FA9" w14:textId="77777777" w:rsidTr="004B5C91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</w:tcPr>
          <w:p w14:paraId="497CC2FC" w14:textId="77777777" w:rsidR="004B5C91" w:rsidRDefault="0098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  <w:t>RAZDJEL</w:t>
            </w:r>
          </w:p>
        </w:tc>
        <w:tc>
          <w:tcPr>
            <w:tcW w:w="851" w:type="dxa"/>
            <w:noWrap/>
          </w:tcPr>
          <w:p w14:paraId="52511763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002</w:t>
            </w:r>
          </w:p>
        </w:tc>
        <w:tc>
          <w:tcPr>
            <w:tcW w:w="3691" w:type="dxa"/>
            <w:noWrap/>
          </w:tcPr>
          <w:p w14:paraId="0BFB02A4" w14:textId="1898680C" w:rsidR="004B5C91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JEDINSTVENI UPRAVNI ODJEL</w:t>
            </w:r>
          </w:p>
        </w:tc>
        <w:tc>
          <w:tcPr>
            <w:tcW w:w="1418" w:type="dxa"/>
            <w:noWrap/>
          </w:tcPr>
          <w:p w14:paraId="37A1009B" w14:textId="634D63FD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5.0</w:t>
            </w:r>
            <w:r w:rsidR="00DE7659"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96.550,00</w:t>
            </w:r>
          </w:p>
        </w:tc>
        <w:tc>
          <w:tcPr>
            <w:tcW w:w="1419" w:type="dxa"/>
            <w:noWrap/>
          </w:tcPr>
          <w:p w14:paraId="36A10889" w14:textId="2E4A5E03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3.492.050,00</w:t>
            </w:r>
          </w:p>
        </w:tc>
        <w:tc>
          <w:tcPr>
            <w:tcW w:w="1309" w:type="dxa"/>
            <w:noWrap/>
          </w:tcPr>
          <w:p w14:paraId="5AD13B85" w14:textId="26EF02DB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3.607.050,00</w:t>
            </w:r>
          </w:p>
        </w:tc>
      </w:tr>
      <w:tr w:rsidR="004B5C91" w14:paraId="38C8ED8B" w14:textId="77777777" w:rsidTr="004B5C9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D9E2F3" w:themeFill="accent1" w:themeFillTint="33"/>
            <w:noWrap/>
          </w:tcPr>
          <w:p w14:paraId="232DC0EA" w14:textId="77777777" w:rsidR="004B5C91" w:rsidRDefault="00985EC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GLAVA</w:t>
            </w:r>
          </w:p>
        </w:tc>
        <w:tc>
          <w:tcPr>
            <w:tcW w:w="851" w:type="dxa"/>
            <w:shd w:val="clear" w:color="auto" w:fill="D9E2F3" w:themeFill="accent1" w:themeFillTint="33"/>
            <w:noWrap/>
          </w:tcPr>
          <w:p w14:paraId="2D4EA587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00201</w:t>
            </w:r>
          </w:p>
        </w:tc>
        <w:tc>
          <w:tcPr>
            <w:tcW w:w="3691" w:type="dxa"/>
            <w:shd w:val="clear" w:color="auto" w:fill="D9E2F3" w:themeFill="accent1" w:themeFillTint="33"/>
            <w:noWrap/>
          </w:tcPr>
          <w:p w14:paraId="3D3101B0" w14:textId="7E5ECFB1" w:rsidR="004B5C91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JEDINSTVENI UPRAVNI ODJEL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</w:tcPr>
          <w:p w14:paraId="1C1A8805" w14:textId="7E74EF11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5.0</w:t>
            </w:r>
            <w:r w:rsidR="00DE7659"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96.550,00</w:t>
            </w:r>
          </w:p>
        </w:tc>
        <w:tc>
          <w:tcPr>
            <w:tcW w:w="1419" w:type="dxa"/>
            <w:shd w:val="clear" w:color="auto" w:fill="D9E2F3" w:themeFill="accent1" w:themeFillTint="33"/>
            <w:noWrap/>
          </w:tcPr>
          <w:p w14:paraId="40E0DB71" w14:textId="76336E68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3.492.050,00</w:t>
            </w:r>
          </w:p>
        </w:tc>
        <w:tc>
          <w:tcPr>
            <w:tcW w:w="1309" w:type="dxa"/>
            <w:shd w:val="clear" w:color="auto" w:fill="D9E2F3" w:themeFill="accent1" w:themeFillTint="33"/>
            <w:noWrap/>
          </w:tcPr>
          <w:p w14:paraId="0D4F5DAA" w14:textId="258E6CE2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hr-HR"/>
                <w14:ligatures w14:val="none"/>
              </w:rPr>
              <w:t>3.607.050,00</w:t>
            </w:r>
          </w:p>
        </w:tc>
      </w:tr>
      <w:tr w:rsidR="004B5C91" w14:paraId="19C09E7F" w14:textId="77777777" w:rsidTr="004B5C9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gridSpan w:val="3"/>
            <w:noWrap/>
          </w:tcPr>
          <w:p w14:paraId="36CB115D" w14:textId="77777777" w:rsidR="004B5C91" w:rsidRDefault="00985EC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UKUPNO</w:t>
            </w:r>
          </w:p>
        </w:tc>
        <w:tc>
          <w:tcPr>
            <w:tcW w:w="1418" w:type="dxa"/>
            <w:noWrap/>
          </w:tcPr>
          <w:p w14:paraId="2765E58B" w14:textId="2C09E2BC" w:rsidR="004B5C91" w:rsidRDefault="001235F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5.1</w:t>
            </w:r>
            <w:r w:rsidR="00DE765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71.000,00</w:t>
            </w:r>
          </w:p>
        </w:tc>
        <w:tc>
          <w:tcPr>
            <w:tcW w:w="1419" w:type="dxa"/>
            <w:noWrap/>
          </w:tcPr>
          <w:p w14:paraId="0B23C749" w14:textId="4D7AB583" w:rsidR="004B5C91" w:rsidRDefault="001235F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highlight w:val="yellow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3.566.500,00</w:t>
            </w:r>
          </w:p>
        </w:tc>
        <w:tc>
          <w:tcPr>
            <w:tcW w:w="1309" w:type="dxa"/>
            <w:noWrap/>
          </w:tcPr>
          <w:p w14:paraId="76A1016D" w14:textId="784151AC" w:rsidR="004B5C91" w:rsidRDefault="001235F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highlight w:val="yellow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3.681.500,00</w:t>
            </w:r>
          </w:p>
        </w:tc>
      </w:tr>
    </w:tbl>
    <w:p w14:paraId="2272C624" w14:textId="77777777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Grafikon 3. Udio rashoda planiranih po pojedinim razdjelima u ukupnim rashodima u 202</w:t>
      </w:r>
      <w:r w:rsidRPr="00312EB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godini</w:t>
      </w:r>
    </w:p>
    <w:p w14:paraId="24BB0E4D" w14:textId="50BF6DA5" w:rsidR="004B5C91" w:rsidRPr="001235FA" w:rsidRDefault="004B5C91" w:rsidP="00123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205D44" w14:textId="057E756F" w:rsidR="004B5C91" w:rsidRDefault="001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14:ligatures w14:val="none"/>
        </w:rPr>
        <w:drawing>
          <wp:inline distT="0" distB="0" distL="0" distR="0" wp14:anchorId="5F6BC81D" wp14:editId="44E8E17E">
            <wp:extent cx="4572000" cy="2743200"/>
            <wp:effectExtent l="0" t="0" r="0" b="0"/>
            <wp:docPr id="163695868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19CEE23-E046-32DA-3BD1-5E52F4205D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A6C381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A728D7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D6BF6A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9E9FF" w14:textId="77777777" w:rsidR="004B5C91" w:rsidRDefault="00985ECB" w:rsidP="00D75735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RAČUN FINANCIRANJA - PRIMICI OD FINANCIJSKE IMOVINE I ZADUŽIVANJA</w:t>
      </w:r>
    </w:p>
    <w:p w14:paraId="1B12C716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6C5CC0" w14:textId="77777777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Zaduživanje jedinica lokalne i područne (regionalne) samouprave kao i davanje jamstava i suglasnosti pravnim osobama u većinskom vlasništvu ili suvlasništvu jedinice lokalne i područne (regionalne) samouprave i ustanovama čiji je osnivač regulirano je Zakonom o proračunu.</w:t>
      </w:r>
    </w:p>
    <w:p w14:paraId="6A2F0FB5" w14:textId="77777777" w:rsidR="004B5C91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Jedinica lokalne samouprave može se dugoročno zadužiti samo za investiciju koja se financira iz njezina proračuna, a koju potvrdi njezino predstavničko tijelo uz suglasnost Vlade, a na prijedlog ministra financija. </w:t>
      </w:r>
    </w:p>
    <w:p w14:paraId="2A7A8A6B" w14:textId="77777777" w:rsidR="004B5C91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Visina zaduživanja ograničena je Zakonom na način da ukupna godišnja obveza za otplatu kredita i zajmova (godišnji anuitet) jedinice lokalne i područne (regionalne) samouprave može iznositi najviše 20% ostvarenih izvornih prihoda u godini koja prethodi godini u kojoj se zadužuje. Pod ostvarenim proračunskim prihodima podrazumijevaju se ostvareni prihodi umanjeni za prihode od domaćih i stranih pomoći i donacija, prihode iz posebnih ugovora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(sufinanciranje građana za mjesnu samoupravu) te prihode ostvarene s osnove dodatnih udjela u porezu na dohodak i pomoći izravnanja za financiranje decentraliziranih funkcija. Međutim, to ograničenje ne odnosi se na projekte koji se sufinanciraju iz pretpristupnih programa i fondova EU i na projekte iz područja unapređenja energetske učinkovitosti. </w:t>
      </w:r>
    </w:p>
    <w:p w14:paraId="3A1CE16B" w14:textId="77777777" w:rsidR="004B5C91" w:rsidRDefault="004B5C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0A8B5" w14:textId="77777777" w:rsidR="004B5C91" w:rsidRDefault="004B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4CB46" w14:textId="23BB17BA" w:rsidR="004B5C91" w:rsidRPr="00312EBC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2A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Ukupnih izdaci za financijsku imovinu i otplate zajmova iznose </w:t>
      </w:r>
      <w:r w:rsidR="001235FA" w:rsidRPr="00942AAD">
        <w:rPr>
          <w:rFonts w:ascii="Times New Roman" w:eastAsia="Times New Roman" w:hAnsi="Times New Roman"/>
          <w:sz w:val="24"/>
          <w:szCs w:val="24"/>
          <w:lang w:eastAsia="hr-HR"/>
        </w:rPr>
        <w:t>25.400,00</w:t>
      </w:r>
      <w:r w:rsidRPr="00312EB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312EBC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="00942AAD" w:rsidRPr="00312EBC">
        <w:rPr>
          <w:rFonts w:ascii="Times New Roman" w:eastAsia="Times New Roman" w:hAnsi="Times New Roman"/>
          <w:sz w:val="24"/>
          <w:szCs w:val="24"/>
          <w:lang w:eastAsia="hr-HR"/>
        </w:rPr>
        <w:t xml:space="preserve"> za 2025. godinu.</w:t>
      </w:r>
    </w:p>
    <w:p w14:paraId="7D06F3A6" w14:textId="77777777" w:rsidR="004B5C91" w:rsidRPr="00942AAD" w:rsidRDefault="004B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BE2DFE" w14:textId="322F399C" w:rsidR="004B5C91" w:rsidRDefault="0098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2A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U prijedlogu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plana proračuna za 202</w:t>
      </w:r>
      <w:r w:rsidRPr="00312E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</w:t>
      </w:r>
      <w:r w:rsidRPr="00312E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manjak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prihoda i primitaka nad rashodima i izdacima iznosi </w:t>
      </w:r>
      <w:r w:rsidR="001235FA" w:rsidRPr="00312E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500.000,00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Pokriće istog se planira prenesenim viškom iz prethodne  202</w:t>
      </w:r>
      <w:r w:rsidRPr="00312E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 u iznosu od </w:t>
      </w:r>
      <w:r w:rsidR="001235FA" w:rsidRPr="00312E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500</w:t>
      </w:r>
      <w:r w:rsidRPr="00312E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.000,00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0F71CC0" w14:textId="77777777" w:rsidR="004B5C91" w:rsidRDefault="004B5C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6C36D" w14:textId="2136C13B" w:rsidR="004B5C91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projekcijama za 202</w:t>
      </w:r>
      <w:r w:rsidRPr="00312EB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Pr="00312EBC">
        <w:rPr>
          <w:rFonts w:ascii="Times New Roman" w:eastAsia="Times New Roman" w:hAnsi="Times New Roman" w:cs="Times New Roman"/>
          <w:sz w:val="24"/>
          <w:szCs w:val="24"/>
          <w:lang w:eastAsia="hr-HR"/>
        </w:rPr>
        <w:t>2027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planirani su primici za financijsku imovinu od iznosu od </w:t>
      </w:r>
      <w:r w:rsidR="001235FA">
        <w:rPr>
          <w:rFonts w:ascii="Times New Roman" w:eastAsia="Times New Roman" w:hAnsi="Times New Roman" w:cs="Times New Roman"/>
          <w:sz w:val="24"/>
          <w:szCs w:val="24"/>
          <w:lang w:eastAsia="hr-HR"/>
        </w:rPr>
        <w:t>550.000,00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Pr="00312EB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 izdaci za financijsku imovinu i otplate zajmova iznose po </w:t>
      </w:r>
      <w:r w:rsidR="001235FA">
        <w:rPr>
          <w:rFonts w:ascii="Times New Roman" w:eastAsia="Times New Roman" w:hAnsi="Times New Roman"/>
          <w:sz w:val="24"/>
          <w:szCs w:val="24"/>
          <w:lang w:eastAsia="hr-HR"/>
        </w:rPr>
        <w:t>25.400,00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svaku od navedenih godina. </w:t>
      </w:r>
    </w:p>
    <w:p w14:paraId="6B53DF9F" w14:textId="77777777" w:rsidR="004B5C91" w:rsidRDefault="004B5C91">
      <w:pPr>
        <w:rPr>
          <w:rFonts w:cstheme="minorHAnsi"/>
          <w:sz w:val="44"/>
          <w:szCs w:val="44"/>
        </w:rPr>
      </w:pPr>
    </w:p>
    <w:p w14:paraId="0BB6CB5B" w14:textId="77777777" w:rsidR="004B5C91" w:rsidRDefault="004B5C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4"/>
          <w:szCs w:val="44"/>
        </w:rPr>
      </w:pPr>
    </w:p>
    <w:sectPr w:rsidR="004B5C91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326C" w14:textId="77777777" w:rsidR="006D1D85" w:rsidRDefault="006D1D85">
      <w:pPr>
        <w:spacing w:line="240" w:lineRule="auto"/>
      </w:pPr>
      <w:r>
        <w:separator/>
      </w:r>
    </w:p>
  </w:endnote>
  <w:endnote w:type="continuationSeparator" w:id="0">
    <w:p w14:paraId="372154CF" w14:textId="77777777" w:rsidR="006D1D85" w:rsidRDefault="006D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182743"/>
    </w:sdtPr>
    <w:sdtEndPr/>
    <w:sdtContent>
      <w:p w14:paraId="6E4341C6" w14:textId="77777777" w:rsidR="004B5C91" w:rsidRDefault="00985EC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F302F" w14:textId="77777777" w:rsidR="004B5C91" w:rsidRDefault="004B5C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28C8" w14:textId="77777777" w:rsidR="006D1D85" w:rsidRDefault="006D1D85">
      <w:pPr>
        <w:spacing w:after="0"/>
      </w:pPr>
      <w:r>
        <w:separator/>
      </w:r>
    </w:p>
  </w:footnote>
  <w:footnote w:type="continuationSeparator" w:id="0">
    <w:p w14:paraId="0B8A2537" w14:textId="77777777" w:rsidR="006D1D85" w:rsidRDefault="006D1D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D25"/>
    <w:multiLevelType w:val="multilevel"/>
    <w:tmpl w:val="04B42D25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F42273"/>
    <w:multiLevelType w:val="multilevel"/>
    <w:tmpl w:val="0CF42273"/>
    <w:lvl w:ilvl="0">
      <w:numFmt w:val="bullet"/>
      <w:lvlText w:val="-"/>
      <w:lvlJc w:val="left"/>
      <w:pPr>
        <w:ind w:left="814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2" w15:restartNumberingAfterBreak="0">
    <w:nsid w:val="12CB2D5A"/>
    <w:multiLevelType w:val="multilevel"/>
    <w:tmpl w:val="12CB2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0F7CDE"/>
    <w:multiLevelType w:val="multilevel"/>
    <w:tmpl w:val="12CB2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857AF7"/>
    <w:multiLevelType w:val="multilevel"/>
    <w:tmpl w:val="59857AF7"/>
    <w:lvl w:ilvl="0"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63D247C3"/>
    <w:multiLevelType w:val="multilevel"/>
    <w:tmpl w:val="63D247C3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FA2C68"/>
    <w:multiLevelType w:val="multilevel"/>
    <w:tmpl w:val="12CB2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4454803">
    <w:abstractNumId w:val="0"/>
  </w:num>
  <w:num w:numId="2" w16cid:durableId="202715186">
    <w:abstractNumId w:val="2"/>
  </w:num>
  <w:num w:numId="3" w16cid:durableId="2001304810">
    <w:abstractNumId w:val="1"/>
  </w:num>
  <w:num w:numId="4" w16cid:durableId="146342206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197165">
    <w:abstractNumId w:val="4"/>
  </w:num>
  <w:num w:numId="6" w16cid:durableId="638270827">
    <w:abstractNumId w:val="6"/>
  </w:num>
  <w:num w:numId="7" w16cid:durableId="73192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05"/>
    <w:rsid w:val="0000030D"/>
    <w:rsid w:val="00041E9E"/>
    <w:rsid w:val="000607A7"/>
    <w:rsid w:val="00090D18"/>
    <w:rsid w:val="000E3AD5"/>
    <w:rsid w:val="000F2373"/>
    <w:rsid w:val="00113BF8"/>
    <w:rsid w:val="001235FA"/>
    <w:rsid w:val="0015473F"/>
    <w:rsid w:val="00162D63"/>
    <w:rsid w:val="00196DEE"/>
    <w:rsid w:val="001B5BB7"/>
    <w:rsid w:val="002A1F68"/>
    <w:rsid w:val="002F18A7"/>
    <w:rsid w:val="00304A50"/>
    <w:rsid w:val="00312EBC"/>
    <w:rsid w:val="00345D35"/>
    <w:rsid w:val="003712AA"/>
    <w:rsid w:val="00426D20"/>
    <w:rsid w:val="004B528C"/>
    <w:rsid w:val="004B5C91"/>
    <w:rsid w:val="004B7555"/>
    <w:rsid w:val="00515173"/>
    <w:rsid w:val="00530987"/>
    <w:rsid w:val="00554BB2"/>
    <w:rsid w:val="005F0BAA"/>
    <w:rsid w:val="00614667"/>
    <w:rsid w:val="00674B7F"/>
    <w:rsid w:val="00681AE8"/>
    <w:rsid w:val="006A66C2"/>
    <w:rsid w:val="006B2DF3"/>
    <w:rsid w:val="006D1D85"/>
    <w:rsid w:val="007017D0"/>
    <w:rsid w:val="0071690D"/>
    <w:rsid w:val="00722063"/>
    <w:rsid w:val="00731DFF"/>
    <w:rsid w:val="007562E0"/>
    <w:rsid w:val="008221F5"/>
    <w:rsid w:val="0089245A"/>
    <w:rsid w:val="008F5B05"/>
    <w:rsid w:val="00942AAD"/>
    <w:rsid w:val="009804E1"/>
    <w:rsid w:val="00985ECB"/>
    <w:rsid w:val="0099314F"/>
    <w:rsid w:val="009C7044"/>
    <w:rsid w:val="009D30E2"/>
    <w:rsid w:val="00A320C0"/>
    <w:rsid w:val="00A54A35"/>
    <w:rsid w:val="00A67921"/>
    <w:rsid w:val="00A9704B"/>
    <w:rsid w:val="00AE5902"/>
    <w:rsid w:val="00AF49D7"/>
    <w:rsid w:val="00B25E3B"/>
    <w:rsid w:val="00B44ACC"/>
    <w:rsid w:val="00B54AA0"/>
    <w:rsid w:val="00B82614"/>
    <w:rsid w:val="00BC430F"/>
    <w:rsid w:val="00CA205C"/>
    <w:rsid w:val="00D31F3F"/>
    <w:rsid w:val="00D352E8"/>
    <w:rsid w:val="00D67801"/>
    <w:rsid w:val="00D75735"/>
    <w:rsid w:val="00DE7659"/>
    <w:rsid w:val="00E974E7"/>
    <w:rsid w:val="00EB255E"/>
    <w:rsid w:val="00EC6699"/>
    <w:rsid w:val="00F10F50"/>
    <w:rsid w:val="00F318EC"/>
    <w:rsid w:val="00F7709D"/>
    <w:rsid w:val="00FA44B3"/>
    <w:rsid w:val="00FC2571"/>
    <w:rsid w:val="06796A2D"/>
    <w:rsid w:val="08845B88"/>
    <w:rsid w:val="08CC5F7D"/>
    <w:rsid w:val="12616027"/>
    <w:rsid w:val="13421558"/>
    <w:rsid w:val="18535174"/>
    <w:rsid w:val="1AC31A76"/>
    <w:rsid w:val="1D6E4ED7"/>
    <w:rsid w:val="21805301"/>
    <w:rsid w:val="26FF4EDB"/>
    <w:rsid w:val="2C463F2B"/>
    <w:rsid w:val="34683EAE"/>
    <w:rsid w:val="3D22462E"/>
    <w:rsid w:val="3F994C8C"/>
    <w:rsid w:val="406A5E3B"/>
    <w:rsid w:val="43E768F4"/>
    <w:rsid w:val="4BA30626"/>
    <w:rsid w:val="4CD104D3"/>
    <w:rsid w:val="4E300C55"/>
    <w:rsid w:val="5D151A34"/>
    <w:rsid w:val="61D66A13"/>
    <w:rsid w:val="64110ED4"/>
    <w:rsid w:val="64C46EB8"/>
    <w:rsid w:val="66135DF7"/>
    <w:rsid w:val="68EC3BF7"/>
    <w:rsid w:val="6A3A2708"/>
    <w:rsid w:val="6BCD082F"/>
    <w:rsid w:val="6D3113B3"/>
    <w:rsid w:val="6F0F080D"/>
    <w:rsid w:val="70776CBE"/>
    <w:rsid w:val="70BE476A"/>
    <w:rsid w:val="72016718"/>
    <w:rsid w:val="754B297D"/>
    <w:rsid w:val="75F45394"/>
    <w:rsid w:val="762649DA"/>
    <w:rsid w:val="771F15FE"/>
    <w:rsid w:val="7A430EA6"/>
    <w:rsid w:val="7C8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D30E4"/>
  <w15:docId w15:val="{4E78BD29-47C6-4599-A0B5-ED5F241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Standard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qFormat/>
    <w:rPr>
      <w:b/>
      <w:bCs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uiPriority w:val="39"/>
    <w:unhideWhenUsed/>
    <w:qFormat/>
    <w:pPr>
      <w:tabs>
        <w:tab w:val="right" w:leader="dot" w:pos="9062"/>
      </w:tabs>
      <w:spacing w:after="100"/>
    </w:pPr>
    <w:rPr>
      <w:rFonts w:ascii="Arial" w:eastAsia="Times New Roman" w:hAnsi="Arial" w:cs="Arial"/>
      <w:b/>
      <w:bCs/>
      <w:kern w:val="0"/>
      <w:lang w:eastAsia="hr-HR"/>
      <w14:ligatures w14:val="none"/>
    </w:rPr>
  </w:style>
  <w:style w:type="paragraph" w:styleId="Sadraj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kern w:val="2"/>
      <w14:ligatures w14:val="standardContextual"/>
    </w:rPr>
  </w:style>
  <w:style w:type="paragraph" w:customStyle="1" w:styleId="TOCNaslov1">
    <w:name w:val="TOC Naslov1"/>
    <w:basedOn w:val="Naslov1"/>
    <w:next w:val="Normal"/>
    <w:uiPriority w:val="39"/>
    <w:unhideWhenUsed/>
    <w:qFormat/>
    <w:pPr>
      <w:outlineLvl w:val="9"/>
    </w:pPr>
    <w:rPr>
      <w:kern w:val="0"/>
      <w:lang w:eastAsia="hr-HR"/>
      <w14:ligatures w14:val="non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blicareetke3-isticanje11">
    <w:name w:val="Tablica rešetke 3 - isticanje 11"/>
    <w:basedOn w:val="Obinatablica"/>
    <w:uiPriority w:val="48"/>
    <w:qFormat/>
    <w:rPr>
      <w:kern w:val="2"/>
      <w14:ligatures w14:val="standardContextual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qFormat/>
    <w:rPr>
      <w:kern w:val="2"/>
      <w14:ligatures w14:val="standardContextual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qFormat/>
    <w:rPr>
      <w:kern w:val="2"/>
      <w14:ligatures w14:val="standardContextual"/>
    </w:rPr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popisa4-isticanje11">
    <w:name w:val="Tablica popisa 4 - isticanje 11"/>
    <w:basedOn w:val="Obinatablica"/>
    <w:uiPriority w:val="49"/>
    <w:qFormat/>
    <w:rPr>
      <w:kern w:val="2"/>
      <w14:ligatures w14:val="standardContextual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poslovanja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983693883373602"/>
          <c:y val="0.14578055767937581"/>
          <c:w val="0.42215344252826037"/>
          <c:h val="0.5414119662806582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DC3-4F76-B20C-0C09626D57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DC3-4F76-B20C-0C09626D57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DC3-4F76-B20C-0C09626D57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DC3-4F76-B20C-0C09626D573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List1!$C$4:$C$7</c:f>
              <c:strCache>
                <c:ptCount val="4"/>
                <c:pt idx="0">
                  <c:v>Prihodi od poreza</c:v>
                </c:pt>
                <c:pt idx="1">
                  <c:v>Pomoći iz inozemstva i od subjekata unutar općeg proračuna </c:v>
                </c:pt>
                <c:pt idx="2">
                  <c:v>Prihodi od imovine</c:v>
                </c:pt>
                <c:pt idx="3">
                  <c:v>Prihodi od upravnih i administrativnih pristojbi, pristojbi po posebnim propisima i naknada </c:v>
                </c:pt>
              </c:strCache>
            </c:strRef>
          </c:cat>
          <c:val>
            <c:numRef>
              <c:f>List1!$D$4:$D$7</c:f>
              <c:numCache>
                <c:formatCode>#,##0.00</c:formatCode>
                <c:ptCount val="4"/>
                <c:pt idx="0">
                  <c:v>1552900</c:v>
                </c:pt>
                <c:pt idx="1">
                  <c:v>330400</c:v>
                </c:pt>
                <c:pt idx="2">
                  <c:v>79600</c:v>
                </c:pt>
                <c:pt idx="3">
                  <c:v>652100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C3-4F76-B20C-0C09626D573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6805819101834276E-2"/>
          <c:y val="0.69879038878463962"/>
          <c:w val="0.88526907302683189"/>
          <c:h val="0.2999977241557566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</a:t>
            </a:r>
            <a:r>
              <a:rPr lang="hr-HR" baseline="0"/>
              <a:t> poslovanja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989775051124745"/>
          <c:y val="0.1088359385825526"/>
          <c:w val="0.42913627360997053"/>
          <c:h val="0.54752971619303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CFA-4069-82EB-35F4C87FFF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CFA-4069-82EB-35F4C87FFF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CFA-4069-82EB-35F4C87FFF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CFA-4069-82EB-35F4C87FF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CFA-4069-82EB-35F4C87FF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CFA-4069-82EB-35F4C87FFFC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List1!$C$38:$C$43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</c:strCache>
            </c:strRef>
          </c:cat>
          <c:val>
            <c:numRef>
              <c:f>List1!$D$38:$D$43</c:f>
              <c:numCache>
                <c:formatCode>#,##0.00</c:formatCode>
                <c:ptCount val="6"/>
                <c:pt idx="0">
                  <c:v>214500</c:v>
                </c:pt>
                <c:pt idx="1">
                  <c:v>1621300</c:v>
                </c:pt>
                <c:pt idx="2">
                  <c:v>10700</c:v>
                </c:pt>
                <c:pt idx="3">
                  <c:v>466700</c:v>
                </c:pt>
                <c:pt idx="4">
                  <c:v>112800</c:v>
                </c:pt>
                <c:pt idx="5">
                  <c:v>346100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CFA-4069-82EB-35F4C87FFFC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1095293303061043"/>
          <c:y val="0.66448508124735539"/>
          <c:w val="0.79876076840088239"/>
          <c:h val="0.2918284384591167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PO RAZDJELIMA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95ED-447C-8990-1178A9ACDCB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95ED-447C-8990-1178A9ACDC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List1!$C$44:$C$45</c:f>
              <c:strCache>
                <c:ptCount val="2"/>
                <c:pt idx="0">
                  <c:v>PREDSTAVNIČKA I IZVRŠNA TIJELA</c:v>
                </c:pt>
                <c:pt idx="1">
                  <c:v>JEDINSTVENI UPRAVNI ODJEL</c:v>
                </c:pt>
              </c:strCache>
            </c:strRef>
          </c:cat>
          <c:val>
            <c:numRef>
              <c:f>List1!$D$44:$D$45</c:f>
              <c:numCache>
                <c:formatCode>#,##0.00\ [$EUR]</c:formatCode>
                <c:ptCount val="2"/>
                <c:pt idx="0">
                  <c:v>74450</c:v>
                </c:pt>
                <c:pt idx="1">
                  <c:v>5064050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ED-447C-8990-1178A9ACDC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F807-4F6A-4A77-8322-DA45DC36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2466</Words>
  <Characters>15308</Characters>
  <Application>Microsoft Office Word</Application>
  <DocSecurity>0</DocSecurity>
  <Lines>566</Lines>
  <Paragraphs>348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bvresk@gmail.com</dc:creator>
  <cp:lastModifiedBy>opg.giuliano@gmail.com</cp:lastModifiedBy>
  <cp:revision>2</cp:revision>
  <dcterms:created xsi:type="dcterms:W3CDTF">2025-03-28T15:05:00Z</dcterms:created>
  <dcterms:modified xsi:type="dcterms:W3CDTF">2025-03-28T15:05:00Z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0647EF9AF08F4D8494FDE687950A2542_13</vt:lpwstr>
  </property>
  <property fmtid="{D5CDD505-2E9C-101B-9397-08002B2CF9AE}" pid="4" name="GrammarlyDocumentId">
    <vt:lpwstr>b757b344775bcd6d3260d3219df4720504620dab2d0eca5e5f2a23cbfaeaadbc</vt:lpwstr>
  </property>
</Properties>
</file>